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4" w:rsidRDefault="00CB5DE4" w:rsidP="00CB5DE4"/>
    <w:p w:rsidR="00CB5DE4" w:rsidRDefault="00CB5DE4" w:rsidP="00CB5DE4"/>
    <w:p w:rsidR="00CB5DE4" w:rsidRDefault="00CB5DE4" w:rsidP="00CB5DE4"/>
    <w:p w:rsidR="00CB5DE4" w:rsidRDefault="00CB5DE4" w:rsidP="00CB5DE4">
      <w:pPr>
        <w:jc w:val="center"/>
      </w:pP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</w:t>
      </w:r>
      <w:r w:rsidRPr="00340035">
        <w:rPr>
          <w:bCs/>
          <w:color w:val="000000"/>
          <w:spacing w:val="-9"/>
          <w:sz w:val="28"/>
          <w:szCs w:val="28"/>
        </w:rPr>
        <w:t xml:space="preserve">риложение № </w:t>
      </w:r>
      <w:r>
        <w:rPr>
          <w:bCs/>
          <w:color w:val="000000"/>
          <w:spacing w:val="-9"/>
          <w:sz w:val="28"/>
          <w:szCs w:val="28"/>
        </w:rPr>
        <w:t xml:space="preserve">2 </w:t>
      </w: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340035">
        <w:rPr>
          <w:bCs/>
          <w:color w:val="000000"/>
          <w:spacing w:val="-9"/>
          <w:sz w:val="28"/>
          <w:szCs w:val="28"/>
        </w:rPr>
        <w:t xml:space="preserve">к приказу </w:t>
      </w:r>
      <w:r>
        <w:rPr>
          <w:bCs/>
          <w:color w:val="000000"/>
          <w:spacing w:val="-9"/>
          <w:sz w:val="28"/>
          <w:szCs w:val="28"/>
        </w:rPr>
        <w:t xml:space="preserve"> Управления Роскомнадзора</w:t>
      </w: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CB5DE4" w:rsidRPr="00340035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от </w:t>
      </w:r>
      <w:r w:rsidR="00672B62">
        <w:rPr>
          <w:bCs/>
          <w:color w:val="000000"/>
          <w:spacing w:val="-9"/>
          <w:sz w:val="28"/>
          <w:szCs w:val="28"/>
        </w:rPr>
        <w:t>30.09.</w:t>
      </w:r>
      <w:r>
        <w:rPr>
          <w:bCs/>
          <w:color w:val="000000"/>
          <w:spacing w:val="-9"/>
          <w:sz w:val="28"/>
          <w:szCs w:val="28"/>
        </w:rPr>
        <w:t xml:space="preserve"> 2019</w:t>
      </w:r>
      <w:r w:rsidRPr="00340035">
        <w:rPr>
          <w:bCs/>
          <w:color w:val="000000"/>
          <w:spacing w:val="-9"/>
          <w:sz w:val="28"/>
          <w:szCs w:val="28"/>
        </w:rPr>
        <w:t xml:space="preserve"> г</w:t>
      </w:r>
      <w:r>
        <w:rPr>
          <w:bCs/>
          <w:color w:val="000000"/>
          <w:spacing w:val="-9"/>
          <w:sz w:val="28"/>
          <w:szCs w:val="28"/>
        </w:rPr>
        <w:t xml:space="preserve">. № </w:t>
      </w:r>
      <w:r w:rsidR="00672B62">
        <w:rPr>
          <w:bCs/>
          <w:color w:val="000000"/>
          <w:spacing w:val="-9"/>
          <w:sz w:val="28"/>
          <w:szCs w:val="28"/>
        </w:rPr>
        <w:t xml:space="preserve"> 45-ах</w:t>
      </w:r>
    </w:p>
    <w:p w:rsidR="00CB5DE4" w:rsidRPr="00340035" w:rsidRDefault="00CB5DE4" w:rsidP="00CB5DE4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CB5DE4" w:rsidRPr="0016243C" w:rsidRDefault="00CB5DE4" w:rsidP="00CB5DE4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16243C">
        <w:rPr>
          <w:sz w:val="28"/>
          <w:szCs w:val="28"/>
        </w:rPr>
        <w:t xml:space="preserve"> </w:t>
      </w:r>
      <w:r w:rsidRPr="0016243C">
        <w:rPr>
          <w:sz w:val="28"/>
          <w:szCs w:val="28"/>
        </w:rPr>
        <w:tab/>
        <w:t xml:space="preserve">              </w:t>
      </w:r>
    </w:p>
    <w:p w:rsidR="00CB5DE4" w:rsidRPr="0016243C" w:rsidRDefault="00CB5DE4" w:rsidP="00CB5DE4">
      <w:pPr>
        <w:pStyle w:val="a6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proofErr w:type="gramStart"/>
      <w:r w:rsidRPr="0016243C">
        <w:rPr>
          <w:b/>
          <w:bCs/>
          <w:sz w:val="28"/>
          <w:szCs w:val="28"/>
        </w:rPr>
        <w:t>П</w:t>
      </w:r>
      <w:proofErr w:type="gramEnd"/>
      <w:r w:rsidRPr="0016243C">
        <w:rPr>
          <w:b/>
          <w:bCs/>
          <w:sz w:val="28"/>
          <w:szCs w:val="28"/>
        </w:rPr>
        <w:t xml:space="preserve"> О Л О Ж Е Н И Е</w:t>
      </w:r>
    </w:p>
    <w:p w:rsidR="00CB5DE4" w:rsidRDefault="00CB5DE4" w:rsidP="00CB5DE4">
      <w:pPr>
        <w:pStyle w:val="a6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 w:rsidRPr="0016243C">
        <w:rPr>
          <w:b/>
          <w:sz w:val="28"/>
          <w:szCs w:val="28"/>
        </w:rPr>
        <w:t xml:space="preserve">о </w:t>
      </w:r>
      <w:r w:rsidRPr="00A87551">
        <w:rPr>
          <w:b/>
          <w:sz w:val="28"/>
          <w:szCs w:val="28"/>
        </w:rPr>
        <w:t xml:space="preserve">Единой комиссии </w:t>
      </w:r>
      <w:r w:rsidRPr="00A87551"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 w:rsidRPr="00A87551">
        <w:rPr>
          <w:b/>
          <w:sz w:val="28"/>
          <w:szCs w:val="28"/>
        </w:rPr>
        <w:t>по</w:t>
      </w:r>
      <w:r w:rsidRPr="00A87551">
        <w:rPr>
          <w:b/>
        </w:rPr>
        <w:t xml:space="preserve"> </w:t>
      </w:r>
      <w:r w:rsidRPr="00A87551">
        <w:rPr>
          <w:b/>
          <w:sz w:val="28"/>
          <w:szCs w:val="28"/>
        </w:rPr>
        <w:t>осуществлению закупок для государственных нужд</w:t>
      </w:r>
    </w:p>
    <w:p w:rsidR="00CB5DE4" w:rsidRDefault="00CB5DE4" w:rsidP="00CB5DE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43C">
        <w:rPr>
          <w:b/>
          <w:bCs/>
          <w:sz w:val="28"/>
          <w:szCs w:val="28"/>
        </w:rPr>
        <w:t>1. Общие положения</w:t>
      </w:r>
    </w:p>
    <w:p w:rsidR="00CB5DE4" w:rsidRPr="0016243C" w:rsidRDefault="00CB5DE4" w:rsidP="00CB5DE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</w:t>
      </w:r>
      <w:r w:rsidRPr="00862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862479">
        <w:rPr>
          <w:rFonts w:ascii="Times New Roman" w:hAnsi="Times New Roman"/>
          <w:sz w:val="28"/>
          <w:szCs w:val="28"/>
        </w:rPr>
        <w:t xml:space="preserve"> определяет организацию работы Единой комиссии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по осуществлению закупок для государственных</w:t>
      </w:r>
      <w:r>
        <w:rPr>
          <w:rFonts w:ascii="Times New Roman" w:hAns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862479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bookmarkStart w:id="0" w:name="_GoBack"/>
      <w:bookmarkEnd w:id="0"/>
      <w:proofErr w:type="gramEnd"/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</w:t>
      </w:r>
      <w:r w:rsidRPr="0086247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</w:t>
      </w:r>
      <w:r>
        <w:rPr>
          <w:rFonts w:ascii="Times New Roman" w:hAnsi="Times New Roman"/>
          <w:sz w:val="28"/>
          <w:szCs w:val="28"/>
        </w:rPr>
        <w:t xml:space="preserve"> 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в форме приказа.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lastRenderedPageBreak/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</w:t>
      </w:r>
      <w:r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>
        <w:rPr>
          <w:rFonts w:ascii="Times New Roman" w:hAnsi="Times New Roman"/>
          <w:sz w:val="28"/>
          <w:szCs w:val="28"/>
        </w:rPr>
        <w:t xml:space="preserve">соответствия участников, </w:t>
      </w:r>
      <w:r w:rsidRPr="00862479">
        <w:rPr>
          <w:rFonts w:ascii="Times New Roman" w:hAnsi="Times New Roman"/>
          <w:sz w:val="28"/>
          <w:szCs w:val="28"/>
        </w:rPr>
        <w:t>представляемой работником контрактной службы.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 xml:space="preserve">предложения работника контрактной службы. 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</w:t>
      </w:r>
      <w:r>
        <w:rPr>
          <w:rFonts w:ascii="Times New Roman" w:hAnsi="Times New Roman"/>
          <w:sz w:val="28"/>
          <w:szCs w:val="28"/>
        </w:rPr>
        <w:t xml:space="preserve">оне вправе привлечь </w:t>
      </w:r>
      <w:r w:rsidRPr="00862479">
        <w:rPr>
          <w:rFonts w:ascii="Times New Roman" w:hAnsi="Times New Roman"/>
          <w:sz w:val="28"/>
          <w:szCs w:val="28"/>
        </w:rPr>
        <w:t>экспертов, экспертные организации в соответствии со статьей 41 Федерального закона.</w:t>
      </w:r>
    </w:p>
    <w:p w:rsidR="00CB5DE4" w:rsidRPr="00EA6C16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A6C16">
        <w:rPr>
          <w:rFonts w:ascii="Times New Roman" w:hAnsi="Times New Roman"/>
          <w:sz w:val="28"/>
          <w:szCs w:val="28"/>
        </w:rPr>
        <w:lastRenderedPageBreak/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CB5DE4" w:rsidRPr="001209C0" w:rsidRDefault="00CB5DE4" w:rsidP="00CB5DE4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88"/>
    <w:multiLevelType w:val="hybridMultilevel"/>
    <w:tmpl w:val="645A31AC"/>
    <w:lvl w:ilvl="0" w:tplc="DB5CFD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84ECDB0">
      <w:numFmt w:val="none"/>
      <w:lvlText w:val=""/>
      <w:lvlJc w:val="left"/>
      <w:pPr>
        <w:tabs>
          <w:tab w:val="num" w:pos="360"/>
        </w:tabs>
      </w:pPr>
    </w:lvl>
    <w:lvl w:ilvl="2" w:tplc="73F87B42">
      <w:numFmt w:val="none"/>
      <w:lvlText w:val=""/>
      <w:lvlJc w:val="left"/>
      <w:pPr>
        <w:tabs>
          <w:tab w:val="num" w:pos="360"/>
        </w:tabs>
      </w:pPr>
    </w:lvl>
    <w:lvl w:ilvl="3" w:tplc="3956EB54">
      <w:numFmt w:val="none"/>
      <w:lvlText w:val=""/>
      <w:lvlJc w:val="left"/>
      <w:pPr>
        <w:tabs>
          <w:tab w:val="num" w:pos="360"/>
        </w:tabs>
      </w:pPr>
    </w:lvl>
    <w:lvl w:ilvl="4" w:tplc="B290B844">
      <w:numFmt w:val="none"/>
      <w:lvlText w:val=""/>
      <w:lvlJc w:val="left"/>
      <w:pPr>
        <w:tabs>
          <w:tab w:val="num" w:pos="360"/>
        </w:tabs>
      </w:pPr>
    </w:lvl>
    <w:lvl w:ilvl="5" w:tplc="A5EE4672">
      <w:numFmt w:val="none"/>
      <w:lvlText w:val=""/>
      <w:lvlJc w:val="left"/>
      <w:pPr>
        <w:tabs>
          <w:tab w:val="num" w:pos="360"/>
        </w:tabs>
      </w:pPr>
    </w:lvl>
    <w:lvl w:ilvl="6" w:tplc="03F409A8">
      <w:numFmt w:val="none"/>
      <w:lvlText w:val=""/>
      <w:lvlJc w:val="left"/>
      <w:pPr>
        <w:tabs>
          <w:tab w:val="num" w:pos="360"/>
        </w:tabs>
      </w:pPr>
    </w:lvl>
    <w:lvl w:ilvl="7" w:tplc="B8BEF404">
      <w:numFmt w:val="none"/>
      <w:lvlText w:val=""/>
      <w:lvlJc w:val="left"/>
      <w:pPr>
        <w:tabs>
          <w:tab w:val="num" w:pos="360"/>
        </w:tabs>
      </w:pPr>
    </w:lvl>
    <w:lvl w:ilvl="8" w:tplc="DFE02B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14385C"/>
    <w:multiLevelType w:val="hybridMultilevel"/>
    <w:tmpl w:val="79D2018E"/>
    <w:lvl w:ilvl="0" w:tplc="02CE0B7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20C8C"/>
    <w:rsid w:val="005570E4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72B62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5199C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B5DE4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5DE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C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5DE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C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3</cp:revision>
  <cp:lastPrinted>2009-07-08T12:18:00Z</cp:lastPrinted>
  <dcterms:created xsi:type="dcterms:W3CDTF">2019-10-25T08:06:00Z</dcterms:created>
  <dcterms:modified xsi:type="dcterms:W3CDTF">2019-10-25T08:06:00Z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