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D3" w:rsidRDefault="002568D3">
      <w:pPr>
        <w:pStyle w:val="ConsPlusTitlePage"/>
      </w:pPr>
      <w:r>
        <w:t xml:space="preserve">Документ предоставлен </w:t>
      </w:r>
      <w:hyperlink r:id="rId5" w:history="1">
        <w:r>
          <w:rPr>
            <w:color w:val="0000FF"/>
          </w:rPr>
          <w:t>КонсультантПлюс</w:t>
        </w:r>
      </w:hyperlink>
      <w:r>
        <w:br/>
      </w:r>
    </w:p>
    <w:p w:rsidR="002568D3" w:rsidRDefault="002568D3">
      <w:pPr>
        <w:pStyle w:val="ConsPlusNormal"/>
        <w:jc w:val="both"/>
        <w:outlineLvl w:val="0"/>
      </w:pPr>
    </w:p>
    <w:p w:rsidR="002568D3" w:rsidRDefault="002568D3">
      <w:pPr>
        <w:pStyle w:val="ConsPlusTitle"/>
        <w:jc w:val="center"/>
        <w:outlineLvl w:val="0"/>
      </w:pPr>
      <w:r>
        <w:t>МИНИСТЕРСТВО СВЯЗИ И МАССОВЫХ КОММУНИКАЦИЙ</w:t>
      </w:r>
    </w:p>
    <w:p w:rsidR="002568D3" w:rsidRDefault="002568D3">
      <w:pPr>
        <w:pStyle w:val="ConsPlusTitle"/>
        <w:jc w:val="center"/>
      </w:pPr>
      <w:r>
        <w:t>РОССИЙСКОЙ ФЕДЕРАЦИИ</w:t>
      </w:r>
    </w:p>
    <w:p w:rsidR="002568D3" w:rsidRDefault="002568D3">
      <w:pPr>
        <w:pStyle w:val="ConsPlusTitle"/>
        <w:jc w:val="center"/>
      </w:pPr>
    </w:p>
    <w:p w:rsidR="002568D3" w:rsidRDefault="002568D3">
      <w:pPr>
        <w:pStyle w:val="ConsPlusTitle"/>
        <w:jc w:val="center"/>
      </w:pPr>
      <w:r>
        <w:t>ФЕДЕРАЛЬНАЯ СЛУЖБА ПО НАДЗОРУ В СФЕРЕ СВЯЗИ,</w:t>
      </w:r>
    </w:p>
    <w:p w:rsidR="002568D3" w:rsidRDefault="002568D3">
      <w:pPr>
        <w:pStyle w:val="ConsPlusTitle"/>
        <w:jc w:val="center"/>
      </w:pPr>
      <w:r>
        <w:t>ИНФОРМАЦИОННЫХ ТЕХНОЛОГИЙ И МАССОВЫХ КОММУНИКАЦИЙ</w:t>
      </w:r>
    </w:p>
    <w:p w:rsidR="002568D3" w:rsidRDefault="002568D3">
      <w:pPr>
        <w:pStyle w:val="ConsPlusTitle"/>
        <w:jc w:val="center"/>
      </w:pPr>
    </w:p>
    <w:p w:rsidR="002568D3" w:rsidRDefault="002568D3">
      <w:pPr>
        <w:pStyle w:val="ConsPlusTitle"/>
        <w:jc w:val="center"/>
      </w:pPr>
      <w:r>
        <w:t>ПРИКАЗ</w:t>
      </w:r>
    </w:p>
    <w:p w:rsidR="002568D3" w:rsidRDefault="002568D3">
      <w:pPr>
        <w:pStyle w:val="ConsPlusTitle"/>
        <w:jc w:val="center"/>
      </w:pPr>
      <w:r>
        <w:t>от 26 февраля 2015 г. N 16</w:t>
      </w:r>
    </w:p>
    <w:p w:rsidR="002568D3" w:rsidRDefault="002568D3">
      <w:pPr>
        <w:pStyle w:val="ConsPlusTitle"/>
        <w:jc w:val="center"/>
      </w:pPr>
    </w:p>
    <w:p w:rsidR="002568D3" w:rsidRDefault="002568D3">
      <w:pPr>
        <w:pStyle w:val="ConsPlusTitle"/>
        <w:jc w:val="center"/>
      </w:pPr>
      <w:r>
        <w:t>ОБ УТВЕРЖДЕНИИ ПОЛОЖЕНИЯ</w:t>
      </w:r>
    </w:p>
    <w:p w:rsidR="002568D3" w:rsidRDefault="002568D3">
      <w:pPr>
        <w:pStyle w:val="ConsPlusTitle"/>
        <w:jc w:val="center"/>
      </w:pPr>
      <w:r>
        <w:t>О СООБЩЕНИИ ГОСУДАРСТВЕННЫМИ ГРАЖДАНСКИМИ СЛУЖАЩИМИ</w:t>
      </w:r>
    </w:p>
    <w:p w:rsidR="002568D3" w:rsidRDefault="002568D3">
      <w:pPr>
        <w:pStyle w:val="ConsPlusTitle"/>
        <w:jc w:val="center"/>
      </w:pPr>
      <w:r>
        <w:t xml:space="preserve">ФЕДЕРАЛЬНОЙ </w:t>
      </w:r>
      <w:proofErr w:type="gramStart"/>
      <w:r>
        <w:t>СЛУЖБЫ</w:t>
      </w:r>
      <w:proofErr w:type="gramEnd"/>
      <w:r>
        <w:t xml:space="preserve"> НО НАДЗОРУ В СФЕРЕ СВЯЗИ, ИНФОРМАЦИОННЫХ</w:t>
      </w:r>
    </w:p>
    <w:p w:rsidR="002568D3" w:rsidRDefault="002568D3">
      <w:pPr>
        <w:pStyle w:val="ConsPlusTitle"/>
        <w:jc w:val="center"/>
      </w:pPr>
      <w:r>
        <w:t>ТЕХНОЛОГИЙ И МАССОВЫХ КОММУНИКАЦИЙ О ПОЛУЧЕНИИ ПОДАРКА</w:t>
      </w:r>
    </w:p>
    <w:p w:rsidR="002568D3" w:rsidRDefault="002568D3">
      <w:pPr>
        <w:pStyle w:val="ConsPlusTitle"/>
        <w:jc w:val="center"/>
      </w:pPr>
      <w:r>
        <w:t>В СВЯЗИ С ИХ ДОЛЖНОСТНЫМ ПОЛОЖЕНИЕМ ИЛИ ИСПОЛНЕНИЕМ</w:t>
      </w:r>
    </w:p>
    <w:p w:rsidR="002568D3" w:rsidRDefault="002568D3">
      <w:pPr>
        <w:pStyle w:val="ConsPlusTitle"/>
        <w:jc w:val="center"/>
      </w:pPr>
      <w:r>
        <w:t>ИМИ СЛУЖЕБНЫХ (ДОЛЖНОСТНЫХ) ОБЯЗАННОСТЕЙ, СДАЧЕ</w:t>
      </w:r>
    </w:p>
    <w:p w:rsidR="002568D3" w:rsidRDefault="002568D3">
      <w:pPr>
        <w:pStyle w:val="ConsPlusTitle"/>
        <w:jc w:val="center"/>
      </w:pPr>
      <w:r>
        <w:t>И ОЦЕНКЕ ПОДАРКА, РЕАЛИЗАЦИИ (ВЫКУПА) И ЗАЧИСЛЕНИИ</w:t>
      </w:r>
    </w:p>
    <w:p w:rsidR="002568D3" w:rsidRDefault="002568D3">
      <w:pPr>
        <w:pStyle w:val="ConsPlusTitle"/>
        <w:jc w:val="center"/>
      </w:pPr>
      <w:r>
        <w:t>СРЕДСТВ, ВЫРУЧЕННЫХ ОТ ЕГО РЕАЛИЗАЦИИ</w:t>
      </w:r>
    </w:p>
    <w:p w:rsidR="002568D3" w:rsidRDefault="002568D3">
      <w:pPr>
        <w:pStyle w:val="ConsPlusNormal"/>
        <w:jc w:val="both"/>
      </w:pPr>
    </w:p>
    <w:p w:rsidR="002568D3" w:rsidRDefault="002568D3">
      <w:pPr>
        <w:pStyle w:val="ConsPlusNormal"/>
        <w:ind w:firstLine="540"/>
        <w:jc w:val="both"/>
      </w:pPr>
      <w:proofErr w:type="gramStart"/>
      <w:r>
        <w:t xml:space="preserve">В соответствии с Национальным </w:t>
      </w:r>
      <w:hyperlink r:id="rId6" w:history="1">
        <w:r>
          <w:rPr>
            <w:color w:val="0000FF"/>
          </w:rPr>
          <w:t>планом</w:t>
        </w:r>
      </w:hyperlink>
      <w:r>
        <w:t xml:space="preserve"> противодействия коррупции на 2014 - 2015 годы, утвержденным Указом Президента Российской Федерации от 11 апреля 2014 г. N 226, </w:t>
      </w:r>
      <w:hyperlink r:id="rId7" w:history="1">
        <w:r>
          <w:rPr>
            <w:color w:val="0000FF"/>
          </w:rPr>
          <w:t>постановлением</w:t>
        </w:r>
      </w:hyperlink>
      <w:r>
        <w:t xml:space="preserve">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w:t>
      </w:r>
      <w:proofErr w:type="gramEnd"/>
      <w:r>
        <w:t xml:space="preserve"> (выкупа) и зачисления средств, вырученных от его реализации", Федеральным </w:t>
      </w:r>
      <w:hyperlink r:id="rId8" w:history="1">
        <w:r>
          <w:rPr>
            <w:color w:val="0000FF"/>
          </w:rPr>
          <w:t>законом</w:t>
        </w:r>
      </w:hyperlink>
      <w:r>
        <w:t xml:space="preserve"> от 27 июля 2004 г. N 79-ФЗ "О государственной гражданской службе Российской Федерации" приказываю:</w:t>
      </w:r>
    </w:p>
    <w:p w:rsidR="002568D3" w:rsidRDefault="002568D3">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сообщении государственными гражданскими служащими Федеральной службы по надзору в сфере связи, информационных технологий и массовых коммуникаций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 (далее - Положение).</w:t>
      </w:r>
    </w:p>
    <w:p w:rsidR="002568D3" w:rsidRDefault="002568D3">
      <w:pPr>
        <w:pStyle w:val="ConsPlusNormal"/>
        <w:spacing w:before="220"/>
        <w:ind w:firstLine="540"/>
        <w:jc w:val="both"/>
      </w:pPr>
      <w:r>
        <w:t xml:space="preserve">2. </w:t>
      </w:r>
      <w:proofErr w:type="gramStart"/>
      <w:r>
        <w:t>Руководителям территориальных органов Федеральной службы по надзору в сфере связи, информационных технологий и массовых коммуникаций разработать и утвердить Положение о сообщении государственными гражданскими служащими Управления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 в течение двух месяцев с даты принятия</w:t>
      </w:r>
      <w:proofErr w:type="gramEnd"/>
      <w:r>
        <w:t xml:space="preserve"> настоящего приказа.</w:t>
      </w:r>
    </w:p>
    <w:p w:rsidR="002568D3" w:rsidRDefault="002568D3">
      <w:pPr>
        <w:pStyle w:val="ConsPlusNormal"/>
        <w:spacing w:before="220"/>
        <w:ind w:firstLine="540"/>
        <w:jc w:val="both"/>
      </w:pPr>
      <w:r>
        <w:t xml:space="preserve">3. Генеральному директору федерального государственного унитарного предприятия "Главный радиочастотный центр", исполняющему обязанности генерального директора федерального государственного унитарного предприятия "Радиочастотный центр Центрального федерального округа", исполняющему обязанности директора федерального государственного унитарного предприятия НТЦ "Информрегистр" разработать и утвердить Положение о сообщении </w:t>
      </w:r>
      <w:proofErr w:type="gramStart"/>
      <w:r>
        <w:t>работниками</w:t>
      </w:r>
      <w:proofErr w:type="gramEnd"/>
      <w:r>
        <w:t xml:space="preserve"> о получении подарка в связи с их служебным положением или исполнением ими служебных обязанностей, сдаче и оценке подарка, реализации (выкупа) и зачислении средств, вырученных от его реализации в течение двух месяцев </w:t>
      </w:r>
      <w:proofErr w:type="gramStart"/>
      <w:r>
        <w:t>с даты принятия</w:t>
      </w:r>
      <w:proofErr w:type="gramEnd"/>
      <w:r>
        <w:t xml:space="preserve"> настоящего приказа.</w:t>
      </w:r>
    </w:p>
    <w:p w:rsidR="002568D3" w:rsidRDefault="002568D3">
      <w:pPr>
        <w:pStyle w:val="ConsPlusNormal"/>
        <w:spacing w:before="220"/>
        <w:ind w:firstLine="540"/>
        <w:jc w:val="both"/>
      </w:pPr>
      <w:r>
        <w:t xml:space="preserve">4. </w:t>
      </w:r>
      <w:proofErr w:type="gramStart"/>
      <w:r>
        <w:t xml:space="preserve">Признать утратившим силу </w:t>
      </w:r>
      <w:hyperlink r:id="rId9" w:history="1">
        <w:r>
          <w:rPr>
            <w:color w:val="0000FF"/>
          </w:rPr>
          <w:t>приказ</w:t>
        </w:r>
      </w:hyperlink>
      <w:r>
        <w:t xml:space="preserve"> Федеральной службы по надзору в сфере связи, информационных технологий и массовых коммуникаций от 3 июня 2011 г. N 437 "Об утверждении Правил передачи подарков, полученных государственными гражданскими служащими </w:t>
      </w:r>
      <w:r>
        <w:lastRenderedPageBreak/>
        <w:t>Федеральной службы по надзору в сфере связи, информационных технологий и массовых коммуникаций в связи с протокольными мероприятиями, служебными командировками и другими официальными мероприятиями".</w:t>
      </w:r>
      <w:proofErr w:type="gramEnd"/>
    </w:p>
    <w:p w:rsidR="002568D3" w:rsidRDefault="002568D3">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2568D3" w:rsidRDefault="002568D3">
      <w:pPr>
        <w:pStyle w:val="ConsPlusNormal"/>
        <w:jc w:val="both"/>
      </w:pPr>
    </w:p>
    <w:p w:rsidR="002568D3" w:rsidRDefault="002568D3">
      <w:pPr>
        <w:pStyle w:val="ConsPlusNormal"/>
        <w:jc w:val="right"/>
      </w:pPr>
      <w:r>
        <w:t>Руководитель</w:t>
      </w:r>
    </w:p>
    <w:p w:rsidR="002568D3" w:rsidRDefault="002568D3">
      <w:pPr>
        <w:pStyle w:val="ConsPlusNormal"/>
        <w:jc w:val="right"/>
      </w:pPr>
      <w:r>
        <w:t>А.А.ЖАРОВ</w:t>
      </w:r>
    </w:p>
    <w:p w:rsidR="002568D3" w:rsidRDefault="002568D3">
      <w:pPr>
        <w:pStyle w:val="ConsPlusNormal"/>
        <w:jc w:val="both"/>
      </w:pPr>
    </w:p>
    <w:p w:rsidR="002568D3" w:rsidRDefault="002568D3">
      <w:pPr>
        <w:pStyle w:val="ConsPlusNormal"/>
        <w:jc w:val="both"/>
      </w:pPr>
    </w:p>
    <w:p w:rsidR="002568D3" w:rsidRDefault="002568D3">
      <w:pPr>
        <w:pStyle w:val="ConsPlusNormal"/>
        <w:jc w:val="both"/>
      </w:pPr>
    </w:p>
    <w:p w:rsidR="002568D3" w:rsidRDefault="002568D3">
      <w:pPr>
        <w:pStyle w:val="ConsPlusNormal"/>
        <w:jc w:val="both"/>
      </w:pPr>
    </w:p>
    <w:p w:rsidR="002568D3" w:rsidRDefault="002568D3">
      <w:pPr>
        <w:pStyle w:val="ConsPlusNormal"/>
        <w:jc w:val="both"/>
      </w:pPr>
    </w:p>
    <w:p w:rsidR="002568D3" w:rsidRDefault="002568D3">
      <w:pPr>
        <w:pStyle w:val="ConsPlusNormal"/>
        <w:jc w:val="right"/>
        <w:outlineLvl w:val="0"/>
      </w:pPr>
      <w:r>
        <w:t>Утверждено</w:t>
      </w:r>
    </w:p>
    <w:p w:rsidR="002568D3" w:rsidRDefault="002568D3">
      <w:pPr>
        <w:pStyle w:val="ConsPlusNormal"/>
        <w:jc w:val="right"/>
      </w:pPr>
      <w:r>
        <w:t>приказом Роскомнадзора</w:t>
      </w:r>
    </w:p>
    <w:p w:rsidR="002568D3" w:rsidRDefault="002568D3">
      <w:pPr>
        <w:pStyle w:val="ConsPlusNormal"/>
        <w:jc w:val="right"/>
      </w:pPr>
      <w:r>
        <w:t>от 26.02.2015 N 16</w:t>
      </w:r>
    </w:p>
    <w:p w:rsidR="002568D3" w:rsidRDefault="002568D3">
      <w:pPr>
        <w:pStyle w:val="ConsPlusNormal"/>
        <w:jc w:val="both"/>
      </w:pPr>
    </w:p>
    <w:p w:rsidR="002568D3" w:rsidRDefault="002568D3">
      <w:pPr>
        <w:pStyle w:val="ConsPlusTitle"/>
        <w:jc w:val="center"/>
      </w:pPr>
      <w:bookmarkStart w:id="0" w:name="P37"/>
      <w:bookmarkEnd w:id="0"/>
      <w:r>
        <w:t>ПОЛОЖЕНИЕ</w:t>
      </w:r>
    </w:p>
    <w:p w:rsidR="002568D3" w:rsidRDefault="002568D3">
      <w:pPr>
        <w:pStyle w:val="ConsPlusTitle"/>
        <w:jc w:val="center"/>
      </w:pPr>
      <w:r>
        <w:t>О СООБЩЕНИИ ГОСУДАРСТВЕННЫМИ ГРАЖДАНСКИМИ СЛУЖАЩИМИ</w:t>
      </w:r>
    </w:p>
    <w:p w:rsidR="002568D3" w:rsidRDefault="002568D3">
      <w:pPr>
        <w:pStyle w:val="ConsPlusTitle"/>
        <w:jc w:val="center"/>
      </w:pPr>
      <w:r>
        <w:t xml:space="preserve">ФЕДЕРАЛЬНОЙ </w:t>
      </w:r>
      <w:proofErr w:type="gramStart"/>
      <w:r>
        <w:t>СЛУЖБЫ</w:t>
      </w:r>
      <w:proofErr w:type="gramEnd"/>
      <w:r>
        <w:t xml:space="preserve"> НО НАДЗОРУ В СФЕРЕ СВЯЗИ, ИНФОРМАЦИОННЫХ</w:t>
      </w:r>
    </w:p>
    <w:p w:rsidR="002568D3" w:rsidRDefault="002568D3">
      <w:pPr>
        <w:pStyle w:val="ConsPlusTitle"/>
        <w:jc w:val="center"/>
      </w:pPr>
      <w:r>
        <w:t>ТЕХНОЛОГИЙ И МАССОВЫХ КОММУНИКАЦИЙ О ПОЛУЧЕНИИ ПОДАРКА</w:t>
      </w:r>
    </w:p>
    <w:p w:rsidR="002568D3" w:rsidRDefault="002568D3">
      <w:pPr>
        <w:pStyle w:val="ConsPlusTitle"/>
        <w:jc w:val="center"/>
      </w:pPr>
      <w:r>
        <w:t>В СВЯЗИ С ИХ ДОЛЖНОСТНЫМ ПОЛОЖЕНИЕМ ИЛИ ИСПОЛНЕНИЕМ</w:t>
      </w:r>
    </w:p>
    <w:p w:rsidR="002568D3" w:rsidRDefault="002568D3">
      <w:pPr>
        <w:pStyle w:val="ConsPlusTitle"/>
        <w:jc w:val="center"/>
      </w:pPr>
      <w:r>
        <w:t>ИМИ СЛУЖЕБНЫХ (ДОЛЖНОСТНЫХ) ОБЯЗАННОСТЕЙ, СДАЧЕ</w:t>
      </w:r>
    </w:p>
    <w:p w:rsidR="002568D3" w:rsidRDefault="002568D3">
      <w:pPr>
        <w:pStyle w:val="ConsPlusTitle"/>
        <w:jc w:val="center"/>
      </w:pPr>
      <w:r>
        <w:t>И ОЦЕНКЕ ПОДАРКА, РЕАЛИЗАЦИИ (ВЫКУПА) И ЗАЧИСЛЕНИИ</w:t>
      </w:r>
    </w:p>
    <w:p w:rsidR="002568D3" w:rsidRDefault="002568D3">
      <w:pPr>
        <w:pStyle w:val="ConsPlusTitle"/>
        <w:jc w:val="center"/>
      </w:pPr>
      <w:r>
        <w:t>СРЕДСТВ, ВЫРУЧЕННЫХ ОТ ЕГО РЕАЛИЗАЦИИ</w:t>
      </w:r>
    </w:p>
    <w:p w:rsidR="002568D3" w:rsidRDefault="002568D3">
      <w:pPr>
        <w:pStyle w:val="ConsPlusNormal"/>
        <w:jc w:val="both"/>
      </w:pPr>
    </w:p>
    <w:p w:rsidR="002568D3" w:rsidRDefault="002568D3">
      <w:pPr>
        <w:pStyle w:val="ConsPlusNormal"/>
        <w:ind w:firstLine="540"/>
        <w:jc w:val="both"/>
      </w:pPr>
      <w:r>
        <w:t xml:space="preserve">1. </w:t>
      </w:r>
      <w:proofErr w:type="gramStart"/>
      <w:r>
        <w:t>Положение определяет порядок сообщения государственными гражданскими служащими Федеральной службы по надзору в сфере связи, информационных технологий и массовых коммуникаций, замещающими должности государственной гражданской службы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w:t>
      </w:r>
      <w:proofErr w:type="gramEnd"/>
      <w:r>
        <w:t xml:space="preserve"> (выкупа) и зачисления средств, вырученных от его реализации.</w:t>
      </w:r>
    </w:p>
    <w:p w:rsidR="002568D3" w:rsidRDefault="002568D3">
      <w:pPr>
        <w:pStyle w:val="ConsPlusNormal"/>
        <w:spacing w:before="220"/>
        <w:ind w:firstLine="540"/>
        <w:jc w:val="both"/>
      </w:pPr>
      <w:r>
        <w:t>2. Для целей Положения используются следующие понятия:</w:t>
      </w:r>
    </w:p>
    <w:p w:rsidR="002568D3" w:rsidRDefault="002568D3">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w:t>
      </w:r>
      <w:proofErr w:type="gramEnd"/>
      <w:r>
        <w:t xml:space="preserve"> обязанностей, цветов и ценных подарков, которые вручены в качестве поощрения (награды);</w:t>
      </w:r>
    </w:p>
    <w:p w:rsidR="002568D3" w:rsidRDefault="002568D3">
      <w:pPr>
        <w:pStyle w:val="ConsPlusNormal"/>
        <w:spacing w:before="220"/>
        <w:ind w:firstLine="540"/>
        <w:jc w:val="both"/>
      </w:pPr>
      <w:proofErr w:type="gramStart"/>
      <w:r>
        <w:t>"получение подарка в связи с должностным положением или в связи с исполнением должностных обязанностей" - получение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w:t>
      </w:r>
      <w:proofErr w:type="gramEnd"/>
      <w:r>
        <w:t xml:space="preserve"> деятельности указанных лиц.</w:t>
      </w:r>
    </w:p>
    <w:p w:rsidR="002568D3" w:rsidRDefault="002568D3">
      <w:pPr>
        <w:pStyle w:val="ConsPlusNormal"/>
        <w:spacing w:before="220"/>
        <w:ind w:firstLine="540"/>
        <w:jc w:val="both"/>
      </w:pPr>
      <w:r>
        <w:t xml:space="preserve">3. Гражданские служащие не вправе получать не предусмотренные законодательством </w:t>
      </w:r>
      <w:r>
        <w:lastRenderedPageBreak/>
        <w:t>Российской Федерации подарки от физических (юридических) лиц в связи с их должностным положением или исполнением ими должностных обязанностей.</w:t>
      </w:r>
    </w:p>
    <w:p w:rsidR="002568D3" w:rsidRDefault="002568D3">
      <w:pPr>
        <w:pStyle w:val="ConsPlusNormal"/>
        <w:spacing w:before="220"/>
        <w:ind w:firstLine="540"/>
        <w:jc w:val="both"/>
      </w:pPr>
      <w:r>
        <w:t>4. Гражданские служащие обязаны в порядке, предусмотренном Положением, уведомлять обо всех случаях получения подарка в связи с их должностным положением или исполнением ими должностных обязанностей Федеральную службу по надзору в сфере связи, информационных технологий и массовых коммуникаций.</w:t>
      </w:r>
    </w:p>
    <w:p w:rsidR="002568D3" w:rsidRDefault="002568D3">
      <w:pPr>
        <w:pStyle w:val="ConsPlusNormal"/>
        <w:spacing w:before="220"/>
        <w:ind w:firstLine="540"/>
        <w:jc w:val="both"/>
      </w:pPr>
      <w:bookmarkStart w:id="1" w:name="P52"/>
      <w:bookmarkEnd w:id="1"/>
      <w:r>
        <w:t xml:space="preserve">5. </w:t>
      </w:r>
      <w:hyperlink w:anchor="P77" w:history="1">
        <w:proofErr w:type="gramStart"/>
        <w:r>
          <w:rPr>
            <w:color w:val="0000FF"/>
          </w:rPr>
          <w:t>Уведомление</w:t>
        </w:r>
      </w:hyperlink>
      <w:r>
        <w:t xml:space="preserve"> о получении подарка в связи с должностным положением или исполнением должностных обязанностей (далее - уведомление), составленное согласно </w:t>
      </w:r>
      <w:hyperlink r:id="rId10" w:history="1">
        <w:r>
          <w:rPr>
            <w:color w:val="0000FF"/>
          </w:rPr>
          <w:t>приложению</w:t>
        </w:r>
      </w:hyperlink>
      <w:r>
        <w:t xml:space="preserve"> к Типовому положению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 утвержденным постановлением Правительства Российской Федерации от</w:t>
      </w:r>
      <w:proofErr w:type="gramEnd"/>
      <w:r>
        <w:t xml:space="preserve"> </w:t>
      </w:r>
      <w:proofErr w:type="gramStart"/>
      <w:r>
        <w:t>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представляется не позднее 3 (трех) рабочих дней со дня получения подарка в Административное управление Федеральной службы по надзору в сфере</w:t>
      </w:r>
      <w:proofErr w:type="gramEnd"/>
      <w:r>
        <w:t xml:space="preserve"> связи, информационных технологий и массовых коммуникаций.</w:t>
      </w:r>
    </w:p>
    <w:p w:rsidR="002568D3" w:rsidRDefault="002568D3">
      <w:pPr>
        <w:pStyle w:val="ConsPlusNormal"/>
        <w:spacing w:before="220"/>
        <w:ind w:firstLine="540"/>
        <w:jc w:val="both"/>
      </w:pPr>
      <w:r>
        <w:t xml:space="preserve">К </w:t>
      </w:r>
      <w:hyperlink w:anchor="P77" w:history="1">
        <w:r>
          <w:rPr>
            <w:color w:val="0000FF"/>
          </w:rPr>
          <w:t>уведомлению</w:t>
        </w:r>
      </w:hyperlink>
      <w:r>
        <w:t xml:space="preserve"> прилагаются (при их наличии) документы, подтверждающие стоимость подарка (кассовый чек, товарный чек, иной документ об оплате (приобретении) подарка).</w:t>
      </w:r>
    </w:p>
    <w:p w:rsidR="002568D3" w:rsidRDefault="002568D3">
      <w:pPr>
        <w:pStyle w:val="ConsPlusNormal"/>
        <w:spacing w:before="220"/>
        <w:ind w:firstLine="540"/>
        <w:jc w:val="both"/>
      </w:pPr>
      <w:bookmarkStart w:id="2" w:name="P54"/>
      <w:bookmarkEnd w:id="2"/>
      <w:r>
        <w:t xml:space="preserve">В случае если подарок получен во время служебной командировки, </w:t>
      </w:r>
      <w:hyperlink w:anchor="P77" w:history="1">
        <w:r>
          <w:rPr>
            <w:color w:val="0000FF"/>
          </w:rPr>
          <w:t>уведомление</w:t>
        </w:r>
      </w:hyperlink>
      <w:r>
        <w:t xml:space="preserve"> представляется не позднее 3 (трех) рабочих дней со дня возвращения лица, получившего подарок, из служебной командировки.</w:t>
      </w:r>
    </w:p>
    <w:p w:rsidR="002568D3" w:rsidRDefault="002568D3">
      <w:pPr>
        <w:pStyle w:val="ConsPlusNormal"/>
        <w:spacing w:before="220"/>
        <w:ind w:firstLine="540"/>
        <w:jc w:val="both"/>
      </w:pPr>
      <w:r>
        <w:t xml:space="preserve">При невозможности подачи </w:t>
      </w:r>
      <w:hyperlink w:anchor="P77" w:history="1">
        <w:r>
          <w:rPr>
            <w:color w:val="0000FF"/>
          </w:rPr>
          <w:t>уведомления</w:t>
        </w:r>
      </w:hyperlink>
      <w:r>
        <w:t xml:space="preserve"> в сроки, указанные в </w:t>
      </w:r>
      <w:hyperlink w:anchor="P52" w:history="1">
        <w:r>
          <w:rPr>
            <w:color w:val="0000FF"/>
          </w:rPr>
          <w:t>абзацах первом</w:t>
        </w:r>
      </w:hyperlink>
      <w:r>
        <w:t xml:space="preserve"> и </w:t>
      </w:r>
      <w:hyperlink w:anchor="P54" w:history="1">
        <w:r>
          <w:rPr>
            <w:color w:val="0000FF"/>
          </w:rPr>
          <w:t>третьем</w:t>
        </w:r>
      </w:hyperlink>
      <w:r>
        <w:t xml:space="preserve"> настоящего пункта, по причине, не зависящей от гражданского служащего, оно представляется не позднее следующего дня после ее устранения.</w:t>
      </w:r>
    </w:p>
    <w:p w:rsidR="002568D3" w:rsidRDefault="002568D3">
      <w:pPr>
        <w:pStyle w:val="ConsPlusNormal"/>
        <w:spacing w:before="220"/>
        <w:ind w:firstLine="540"/>
        <w:jc w:val="both"/>
      </w:pPr>
      <w:r>
        <w:t xml:space="preserve">6. </w:t>
      </w:r>
      <w:hyperlink w:anchor="P77" w:history="1">
        <w:r>
          <w:rPr>
            <w:color w:val="0000FF"/>
          </w:rPr>
          <w:t>Уведомление</w:t>
        </w:r>
      </w:hyperlink>
      <w:r>
        <w:t xml:space="preserve"> составляется в 2 (двух) экземплярах, один из которых возвращается лицу, представившему </w:t>
      </w:r>
      <w:hyperlink w:anchor="P77" w:history="1">
        <w:r>
          <w:rPr>
            <w:color w:val="0000FF"/>
          </w:rPr>
          <w:t>уведомление</w:t>
        </w:r>
      </w:hyperlink>
      <w:r>
        <w:t>, с отметкой о регистрации, другой экземпляр направляется в комиссию Федеральной службы по надзору в сфере связи, информационных технологий и массовых коммуникаций по оценке стоимости подарка (далее - комиссия).</w:t>
      </w:r>
    </w:p>
    <w:p w:rsidR="002568D3" w:rsidRDefault="002568D3">
      <w:pPr>
        <w:pStyle w:val="ConsPlusNormal"/>
        <w:spacing w:before="220"/>
        <w:ind w:firstLine="540"/>
        <w:jc w:val="both"/>
      </w:pPr>
      <w:bookmarkStart w:id="3" w:name="P57"/>
      <w:bookmarkEnd w:id="3"/>
      <w:r>
        <w:t xml:space="preserve">7. </w:t>
      </w:r>
      <w:proofErr w:type="gramStart"/>
      <w:r>
        <w:t xml:space="preserve">Подарок, стоимость которого подтверждается документами и превышает три тысячи рублей либо стоимость которого получившим его гражданским служащим неизвестна, сдается ответственному лицу отдела материально-технического обеспечения и специальной деятельности Административного управления Федеральной службы по надзору в сфере связи, информационных технологий и массовых коммуникаций, которое принимает его на хранение по </w:t>
      </w:r>
      <w:hyperlink w:anchor="P140" w:history="1">
        <w:r>
          <w:rPr>
            <w:color w:val="0000FF"/>
          </w:rPr>
          <w:t>акту</w:t>
        </w:r>
      </w:hyperlink>
      <w:r>
        <w:t xml:space="preserve"> приема-передачи не позднее 5 (пяти) рабочих дней со дня регистрации </w:t>
      </w:r>
      <w:hyperlink w:anchor="P77" w:history="1">
        <w:r>
          <w:rPr>
            <w:color w:val="0000FF"/>
          </w:rPr>
          <w:t>уведомления</w:t>
        </w:r>
      </w:hyperlink>
      <w:r>
        <w:t xml:space="preserve"> в</w:t>
      </w:r>
      <w:proofErr w:type="gramEnd"/>
      <w:r>
        <w:t xml:space="preserve"> соответствующем </w:t>
      </w:r>
      <w:hyperlink w:anchor="P187" w:history="1">
        <w:proofErr w:type="gramStart"/>
        <w:r>
          <w:rPr>
            <w:color w:val="0000FF"/>
          </w:rPr>
          <w:t>журнале</w:t>
        </w:r>
        <w:proofErr w:type="gramEnd"/>
      </w:hyperlink>
      <w:r>
        <w:t xml:space="preserve"> регистрации.</w:t>
      </w:r>
    </w:p>
    <w:p w:rsidR="002568D3" w:rsidRDefault="002568D3">
      <w:pPr>
        <w:pStyle w:val="ConsPlusNormal"/>
        <w:spacing w:before="220"/>
        <w:ind w:firstLine="540"/>
        <w:jc w:val="both"/>
      </w:pPr>
      <w:r>
        <w:t xml:space="preserve">8. Подарок, полученный лицом, замещающим государственную должность, независимо от его стоимости, подлежит передаче на хранение в порядке, предусмотренном </w:t>
      </w:r>
      <w:hyperlink w:anchor="P57" w:history="1">
        <w:r>
          <w:rPr>
            <w:color w:val="0000FF"/>
          </w:rPr>
          <w:t>пунктом 7</w:t>
        </w:r>
      </w:hyperlink>
      <w:r>
        <w:t xml:space="preserve"> настоящего Положения.</w:t>
      </w:r>
    </w:p>
    <w:p w:rsidR="002568D3" w:rsidRDefault="002568D3">
      <w:pPr>
        <w:pStyle w:val="ConsPlusNormal"/>
        <w:spacing w:before="220"/>
        <w:ind w:firstLine="540"/>
        <w:jc w:val="both"/>
      </w:pPr>
      <w:r>
        <w:t xml:space="preserve">9. </w:t>
      </w:r>
      <w:proofErr w:type="gramStart"/>
      <w:r>
        <w:t xml:space="preserve">До передачи подарка по </w:t>
      </w:r>
      <w:hyperlink w:anchor="P140" w:history="1">
        <w:r>
          <w:rPr>
            <w:color w:val="0000FF"/>
          </w:rPr>
          <w:t>акту</w:t>
        </w:r>
      </w:hyperlink>
      <w:r>
        <w:t xml:space="preserve">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2568D3" w:rsidRDefault="002568D3">
      <w:pPr>
        <w:pStyle w:val="ConsPlusNormal"/>
        <w:spacing w:before="220"/>
        <w:ind w:firstLine="540"/>
        <w:jc w:val="both"/>
      </w:pPr>
      <w:r>
        <w:t xml:space="preserve">10. В целях принятия подарка к бухгалтерскому учету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w:t>
      </w:r>
      <w:r>
        <w:lastRenderedPageBreak/>
        <w:t xml:space="preserve">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экспертным путем. Подарок возвращается сдавшему его лицу по </w:t>
      </w:r>
      <w:hyperlink w:anchor="P140" w:history="1">
        <w:r>
          <w:rPr>
            <w:color w:val="0000FF"/>
          </w:rPr>
          <w:t>акту</w:t>
        </w:r>
      </w:hyperlink>
      <w:r>
        <w:t xml:space="preserve"> приема-передачи в случае, если его стоимость не превышает 3 тысячи рублей.</w:t>
      </w:r>
    </w:p>
    <w:p w:rsidR="002568D3" w:rsidRDefault="002568D3">
      <w:pPr>
        <w:pStyle w:val="ConsPlusNormal"/>
        <w:spacing w:before="220"/>
        <w:ind w:firstLine="540"/>
        <w:jc w:val="both"/>
      </w:pPr>
      <w:r>
        <w:t>11. Административное управление Федеральной службы по надзору в сфере связи, информационных технологий и массовых коммуникаций обеспечивает включение в установленном порядке принятого к бухгалтерскому учету подарка, стоимость которого превышает 3 тысячи рублей, в реестр федерального имущества.</w:t>
      </w:r>
    </w:p>
    <w:p w:rsidR="002568D3" w:rsidRDefault="002568D3">
      <w:pPr>
        <w:pStyle w:val="ConsPlusNormal"/>
        <w:spacing w:before="220"/>
        <w:ind w:firstLine="540"/>
        <w:jc w:val="both"/>
      </w:pPr>
      <w:bookmarkStart w:id="4" w:name="P62"/>
      <w:bookmarkEnd w:id="4"/>
      <w:r>
        <w:t>12. Гражданский служащий, сдавший подарок, может его выкупить, направив на имя руководителя Федеральной службы по надзору в сфере связи, информационных технологий и массовых коммуникаций соответствующее заявление не позднее двух месяцев со дня сдачи подарка.</w:t>
      </w:r>
    </w:p>
    <w:p w:rsidR="002568D3" w:rsidRDefault="002568D3">
      <w:pPr>
        <w:pStyle w:val="ConsPlusNormal"/>
        <w:spacing w:before="220"/>
        <w:ind w:firstLine="540"/>
        <w:jc w:val="both"/>
      </w:pPr>
      <w:bookmarkStart w:id="5" w:name="P63"/>
      <w:bookmarkEnd w:id="5"/>
      <w:r>
        <w:t xml:space="preserve">13. </w:t>
      </w:r>
      <w:proofErr w:type="gramStart"/>
      <w:r>
        <w:t xml:space="preserve">Комиссия в течение 3 (трех) месяцев со дня поступления заявления, указанного в </w:t>
      </w:r>
      <w:hyperlink w:anchor="P62" w:history="1">
        <w:r>
          <w:rPr>
            <w:color w:val="0000FF"/>
          </w:rPr>
          <w:t>пункте 12</w:t>
        </w:r>
      </w:hyperlink>
      <w:r>
        <w:t xml:space="preserve">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гражданский служащий выкупает подарок по установленной в результате оценки стоимости или отказывается от выкупа.</w:t>
      </w:r>
      <w:proofErr w:type="gramEnd"/>
    </w:p>
    <w:p w:rsidR="002568D3" w:rsidRDefault="002568D3">
      <w:pPr>
        <w:pStyle w:val="ConsPlusNormal"/>
        <w:spacing w:before="220"/>
        <w:ind w:firstLine="540"/>
        <w:jc w:val="both"/>
      </w:pPr>
      <w:r>
        <w:t xml:space="preserve">14. </w:t>
      </w:r>
      <w:proofErr w:type="gramStart"/>
      <w:r>
        <w:t xml:space="preserve">Подарок, в отношении которого не поступило заявление в срок, указанный в </w:t>
      </w:r>
      <w:hyperlink w:anchor="P62" w:history="1">
        <w:r>
          <w:rPr>
            <w:color w:val="0000FF"/>
          </w:rPr>
          <w:t>пункте 12</w:t>
        </w:r>
      </w:hyperlink>
      <w:r>
        <w:t xml:space="preserve"> Положения, может использоваться Федеральной службой по надзору в сфере связи,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 информационных технологий и массовых коммуникаций.</w:t>
      </w:r>
      <w:proofErr w:type="gramEnd"/>
    </w:p>
    <w:p w:rsidR="002568D3" w:rsidRDefault="002568D3">
      <w:pPr>
        <w:pStyle w:val="ConsPlusNormal"/>
        <w:spacing w:before="220"/>
        <w:ind w:firstLine="540"/>
        <w:jc w:val="both"/>
      </w:pPr>
      <w:bookmarkStart w:id="6" w:name="P65"/>
      <w:bookmarkEnd w:id="6"/>
      <w:r>
        <w:t>15. В случае нецелесообразности использования подарка руководителем Федеральной службы по надзору в сфере связи, информационных технологий и массовых коммуникаций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2568D3" w:rsidRDefault="002568D3">
      <w:pPr>
        <w:pStyle w:val="ConsPlusNormal"/>
        <w:spacing w:before="220"/>
        <w:ind w:firstLine="540"/>
        <w:jc w:val="both"/>
      </w:pPr>
      <w:r>
        <w:t xml:space="preserve">16. Оценка стоимости подарка для реализации (выкупа), предусмотренная </w:t>
      </w:r>
      <w:hyperlink w:anchor="P63" w:history="1">
        <w:r>
          <w:rPr>
            <w:color w:val="0000FF"/>
          </w:rPr>
          <w:t>пунктами 13</w:t>
        </w:r>
      </w:hyperlink>
      <w:r>
        <w:t xml:space="preserve"> и </w:t>
      </w:r>
      <w:hyperlink w:anchor="P65" w:history="1">
        <w:r>
          <w:rPr>
            <w:color w:val="0000FF"/>
          </w:rPr>
          <w:t>15</w:t>
        </w:r>
      </w:hyperlink>
      <w:r>
        <w:t xml:space="preserve">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568D3" w:rsidRDefault="002568D3">
      <w:pPr>
        <w:pStyle w:val="ConsPlusNormal"/>
        <w:spacing w:before="220"/>
        <w:ind w:firstLine="540"/>
        <w:jc w:val="both"/>
      </w:pPr>
      <w:r>
        <w:t>17. В случае если подарок не выкуплен или не реализован, руководителем Федеральной службы по надзору в сфере связи, информационных технологий и массовых коммуникаций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568D3" w:rsidRDefault="002568D3">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568D3" w:rsidRDefault="002568D3">
      <w:pPr>
        <w:pStyle w:val="ConsPlusNormal"/>
        <w:jc w:val="both"/>
      </w:pPr>
    </w:p>
    <w:p w:rsidR="002568D3" w:rsidRDefault="002568D3">
      <w:pPr>
        <w:pStyle w:val="ConsPlusNormal"/>
        <w:jc w:val="both"/>
      </w:pPr>
    </w:p>
    <w:p w:rsidR="002568D3" w:rsidRDefault="002568D3">
      <w:pPr>
        <w:pStyle w:val="ConsPlusNormal"/>
        <w:jc w:val="both"/>
      </w:pPr>
    </w:p>
    <w:p w:rsidR="002568D3" w:rsidRDefault="002568D3">
      <w:pPr>
        <w:pStyle w:val="ConsPlusNormal"/>
        <w:jc w:val="both"/>
      </w:pPr>
    </w:p>
    <w:p w:rsidR="002568D3" w:rsidRDefault="002568D3">
      <w:pPr>
        <w:pStyle w:val="ConsPlusNormal"/>
        <w:jc w:val="both"/>
      </w:pPr>
    </w:p>
    <w:p w:rsidR="002568D3" w:rsidRDefault="002568D3">
      <w:pPr>
        <w:pStyle w:val="ConsPlusNormal"/>
        <w:jc w:val="right"/>
        <w:outlineLvl w:val="1"/>
      </w:pPr>
      <w:r>
        <w:t>Приложение N 1</w:t>
      </w:r>
    </w:p>
    <w:p w:rsidR="002568D3" w:rsidRDefault="002568D3">
      <w:pPr>
        <w:pStyle w:val="ConsPlusNormal"/>
        <w:jc w:val="right"/>
      </w:pPr>
      <w:r>
        <w:t>к Положению</w:t>
      </w:r>
    </w:p>
    <w:p w:rsidR="002568D3" w:rsidRDefault="002568D3">
      <w:pPr>
        <w:pStyle w:val="ConsPlusNormal"/>
        <w:ind w:firstLine="540"/>
        <w:jc w:val="both"/>
      </w:pPr>
    </w:p>
    <w:p w:rsidR="002568D3" w:rsidRDefault="002568D3">
      <w:pPr>
        <w:pStyle w:val="ConsPlusNormal"/>
        <w:jc w:val="center"/>
      </w:pPr>
      <w:bookmarkStart w:id="7" w:name="P77"/>
      <w:bookmarkEnd w:id="7"/>
      <w:r>
        <w:lastRenderedPageBreak/>
        <w:t>УВЕДОМЛЕНИЕ О ПОЛУЧЕНИИ ПОДАРКА</w:t>
      </w:r>
    </w:p>
    <w:p w:rsidR="002568D3" w:rsidRDefault="002568D3">
      <w:pPr>
        <w:pStyle w:val="ConsPlusNormal"/>
        <w:ind w:firstLine="540"/>
        <w:jc w:val="both"/>
      </w:pPr>
    </w:p>
    <w:p w:rsidR="002568D3" w:rsidRDefault="002568D3">
      <w:pPr>
        <w:pStyle w:val="ConsPlusNonformat"/>
        <w:jc w:val="both"/>
      </w:pPr>
      <w:r>
        <w:t xml:space="preserve">                                        ___________________________________</w:t>
      </w:r>
    </w:p>
    <w:p w:rsidR="002568D3" w:rsidRDefault="002568D3">
      <w:pPr>
        <w:pStyle w:val="ConsPlusNonformat"/>
        <w:jc w:val="both"/>
      </w:pPr>
      <w:r>
        <w:t xml:space="preserve">                                             </w:t>
      </w:r>
      <w:proofErr w:type="gramStart"/>
      <w:r>
        <w:t>(наименование структурного</w:t>
      </w:r>
      <w:proofErr w:type="gramEnd"/>
    </w:p>
    <w:p w:rsidR="002568D3" w:rsidRDefault="002568D3">
      <w:pPr>
        <w:pStyle w:val="ConsPlusNonformat"/>
        <w:jc w:val="both"/>
      </w:pPr>
      <w:r>
        <w:t xml:space="preserve">                                        ___________________________________</w:t>
      </w:r>
    </w:p>
    <w:p w:rsidR="002568D3" w:rsidRDefault="002568D3">
      <w:pPr>
        <w:pStyle w:val="ConsPlusNonformat"/>
        <w:jc w:val="both"/>
      </w:pPr>
      <w:r>
        <w:t xml:space="preserve">                                            подразделения Роскомнадзора)</w:t>
      </w:r>
    </w:p>
    <w:p w:rsidR="002568D3" w:rsidRDefault="002568D3">
      <w:pPr>
        <w:pStyle w:val="ConsPlusNonformat"/>
        <w:jc w:val="both"/>
      </w:pPr>
      <w:r>
        <w:t xml:space="preserve">                                        ___________________________________</w:t>
      </w:r>
    </w:p>
    <w:p w:rsidR="002568D3" w:rsidRDefault="002568D3">
      <w:pPr>
        <w:pStyle w:val="ConsPlusNonformat"/>
        <w:jc w:val="both"/>
      </w:pPr>
      <w:r>
        <w:t xml:space="preserve">                                        ___________________________________</w:t>
      </w:r>
    </w:p>
    <w:p w:rsidR="002568D3" w:rsidRDefault="002568D3">
      <w:pPr>
        <w:pStyle w:val="ConsPlusNonformat"/>
        <w:jc w:val="both"/>
      </w:pPr>
      <w:r>
        <w:t xml:space="preserve">                                        от ________________________________</w:t>
      </w:r>
    </w:p>
    <w:p w:rsidR="002568D3" w:rsidRDefault="002568D3">
      <w:pPr>
        <w:pStyle w:val="ConsPlusNonformat"/>
        <w:jc w:val="both"/>
      </w:pPr>
      <w:r>
        <w:t xml:space="preserve">                                        ___________________________________</w:t>
      </w:r>
    </w:p>
    <w:p w:rsidR="002568D3" w:rsidRDefault="002568D3">
      <w:pPr>
        <w:pStyle w:val="ConsPlusNonformat"/>
        <w:jc w:val="both"/>
      </w:pPr>
      <w:r>
        <w:t xml:space="preserve">                                           (Ф.И.О., занимаемая должность)</w:t>
      </w:r>
    </w:p>
    <w:p w:rsidR="002568D3" w:rsidRDefault="002568D3">
      <w:pPr>
        <w:pStyle w:val="ConsPlusNonformat"/>
        <w:jc w:val="both"/>
      </w:pPr>
    </w:p>
    <w:p w:rsidR="002568D3" w:rsidRDefault="002568D3">
      <w:pPr>
        <w:pStyle w:val="ConsPlusNonformat"/>
        <w:jc w:val="both"/>
      </w:pPr>
      <w:r>
        <w:t xml:space="preserve">    Уведомление о получении подарка от "__" ___________ 20__ г.</w:t>
      </w:r>
    </w:p>
    <w:p w:rsidR="002568D3" w:rsidRDefault="002568D3">
      <w:pPr>
        <w:pStyle w:val="ConsPlusNonformat"/>
        <w:jc w:val="both"/>
      </w:pPr>
    </w:p>
    <w:p w:rsidR="002568D3" w:rsidRDefault="002568D3">
      <w:pPr>
        <w:pStyle w:val="ConsPlusNonformat"/>
        <w:jc w:val="both"/>
      </w:pPr>
      <w:r>
        <w:t xml:space="preserve">    Извещаю о получении ___________________________________________________</w:t>
      </w:r>
    </w:p>
    <w:p w:rsidR="002568D3" w:rsidRDefault="002568D3">
      <w:pPr>
        <w:pStyle w:val="ConsPlusNonformat"/>
        <w:jc w:val="both"/>
      </w:pPr>
      <w:r>
        <w:t xml:space="preserve">                                          (дата получения)</w:t>
      </w:r>
    </w:p>
    <w:p w:rsidR="002568D3" w:rsidRDefault="002568D3">
      <w:pPr>
        <w:pStyle w:val="ConsPlusNonformat"/>
        <w:jc w:val="both"/>
      </w:pPr>
      <w:r>
        <w:t>подарк</w:t>
      </w:r>
      <w:proofErr w:type="gramStart"/>
      <w:r>
        <w:t>а(</w:t>
      </w:r>
      <w:proofErr w:type="gramEnd"/>
      <w:r>
        <w:t>ов) на ____________________________________________________________</w:t>
      </w:r>
    </w:p>
    <w:p w:rsidR="002568D3" w:rsidRDefault="002568D3">
      <w:pPr>
        <w:pStyle w:val="ConsPlusNonformat"/>
        <w:jc w:val="both"/>
      </w:pPr>
      <w:r>
        <w:t>___________________________________________________________________________</w:t>
      </w:r>
    </w:p>
    <w:p w:rsidR="002568D3" w:rsidRDefault="002568D3">
      <w:pPr>
        <w:pStyle w:val="ConsPlusNonformat"/>
        <w:jc w:val="both"/>
      </w:pPr>
      <w:r>
        <w:t xml:space="preserve">     </w:t>
      </w:r>
      <w:proofErr w:type="gramStart"/>
      <w:r>
        <w:t>(наименование протокольного мероприятия, служебной командировки,</w:t>
      </w:r>
      <w:proofErr w:type="gramEnd"/>
    </w:p>
    <w:p w:rsidR="002568D3" w:rsidRDefault="002568D3">
      <w:pPr>
        <w:pStyle w:val="ConsPlusNonformat"/>
        <w:jc w:val="both"/>
      </w:pPr>
      <w:r>
        <w:t xml:space="preserve">        другого официального мероприятия, место и дата проведения)</w:t>
      </w:r>
    </w:p>
    <w:p w:rsidR="002568D3" w:rsidRDefault="002568D3">
      <w:pPr>
        <w:pStyle w:val="ConsPlusNormal"/>
        <w:jc w:val="both"/>
      </w:pPr>
    </w:p>
    <w:p w:rsidR="002568D3" w:rsidRDefault="002568D3">
      <w:pPr>
        <w:sectPr w:rsidR="002568D3" w:rsidSect="001C0F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8"/>
        <w:gridCol w:w="3180"/>
        <w:gridCol w:w="1733"/>
        <w:gridCol w:w="2438"/>
      </w:tblGrid>
      <w:tr w:rsidR="002568D3">
        <w:tc>
          <w:tcPr>
            <w:tcW w:w="2228" w:type="dxa"/>
          </w:tcPr>
          <w:p w:rsidR="002568D3" w:rsidRDefault="002568D3">
            <w:pPr>
              <w:pStyle w:val="ConsPlusNormal"/>
              <w:jc w:val="center"/>
            </w:pPr>
            <w:r>
              <w:lastRenderedPageBreak/>
              <w:t>Наименование подарка</w:t>
            </w:r>
          </w:p>
        </w:tc>
        <w:tc>
          <w:tcPr>
            <w:tcW w:w="3180" w:type="dxa"/>
          </w:tcPr>
          <w:p w:rsidR="002568D3" w:rsidRDefault="002568D3">
            <w:pPr>
              <w:pStyle w:val="ConsPlusNormal"/>
              <w:jc w:val="center"/>
            </w:pPr>
            <w:r>
              <w:t>Характеристика подарка, его описание</w:t>
            </w:r>
          </w:p>
        </w:tc>
        <w:tc>
          <w:tcPr>
            <w:tcW w:w="1733" w:type="dxa"/>
          </w:tcPr>
          <w:p w:rsidR="002568D3" w:rsidRDefault="002568D3">
            <w:pPr>
              <w:pStyle w:val="ConsPlusNormal"/>
              <w:jc w:val="center"/>
            </w:pPr>
            <w:r>
              <w:t>Количество предметов</w:t>
            </w:r>
          </w:p>
        </w:tc>
        <w:tc>
          <w:tcPr>
            <w:tcW w:w="2438" w:type="dxa"/>
          </w:tcPr>
          <w:p w:rsidR="002568D3" w:rsidRDefault="002568D3">
            <w:pPr>
              <w:pStyle w:val="ConsPlusNormal"/>
              <w:jc w:val="center"/>
            </w:pPr>
            <w:r>
              <w:t xml:space="preserve">Стоимость в рублях </w:t>
            </w:r>
            <w:hyperlink w:anchor="P131" w:history="1">
              <w:r>
                <w:rPr>
                  <w:color w:val="0000FF"/>
                </w:rPr>
                <w:t>&lt;*&gt;</w:t>
              </w:r>
            </w:hyperlink>
          </w:p>
        </w:tc>
      </w:tr>
      <w:tr w:rsidR="002568D3">
        <w:tc>
          <w:tcPr>
            <w:tcW w:w="2228" w:type="dxa"/>
          </w:tcPr>
          <w:p w:rsidR="002568D3" w:rsidRDefault="002568D3">
            <w:pPr>
              <w:pStyle w:val="ConsPlusNormal"/>
            </w:pPr>
            <w:r>
              <w:t>1.</w:t>
            </w:r>
          </w:p>
        </w:tc>
        <w:tc>
          <w:tcPr>
            <w:tcW w:w="3180" w:type="dxa"/>
          </w:tcPr>
          <w:p w:rsidR="002568D3" w:rsidRDefault="002568D3">
            <w:pPr>
              <w:pStyle w:val="ConsPlusNormal"/>
            </w:pPr>
          </w:p>
        </w:tc>
        <w:tc>
          <w:tcPr>
            <w:tcW w:w="1733" w:type="dxa"/>
          </w:tcPr>
          <w:p w:rsidR="002568D3" w:rsidRDefault="002568D3">
            <w:pPr>
              <w:pStyle w:val="ConsPlusNormal"/>
            </w:pPr>
          </w:p>
        </w:tc>
        <w:tc>
          <w:tcPr>
            <w:tcW w:w="2438" w:type="dxa"/>
          </w:tcPr>
          <w:p w:rsidR="002568D3" w:rsidRDefault="002568D3">
            <w:pPr>
              <w:pStyle w:val="ConsPlusNormal"/>
            </w:pPr>
          </w:p>
        </w:tc>
      </w:tr>
      <w:tr w:rsidR="002568D3">
        <w:tc>
          <w:tcPr>
            <w:tcW w:w="2228" w:type="dxa"/>
          </w:tcPr>
          <w:p w:rsidR="002568D3" w:rsidRDefault="002568D3">
            <w:pPr>
              <w:pStyle w:val="ConsPlusNormal"/>
            </w:pPr>
            <w:r>
              <w:t>2.</w:t>
            </w:r>
          </w:p>
        </w:tc>
        <w:tc>
          <w:tcPr>
            <w:tcW w:w="3180" w:type="dxa"/>
          </w:tcPr>
          <w:p w:rsidR="002568D3" w:rsidRDefault="002568D3">
            <w:pPr>
              <w:pStyle w:val="ConsPlusNormal"/>
            </w:pPr>
          </w:p>
        </w:tc>
        <w:tc>
          <w:tcPr>
            <w:tcW w:w="1733" w:type="dxa"/>
          </w:tcPr>
          <w:p w:rsidR="002568D3" w:rsidRDefault="002568D3">
            <w:pPr>
              <w:pStyle w:val="ConsPlusNormal"/>
            </w:pPr>
          </w:p>
        </w:tc>
        <w:tc>
          <w:tcPr>
            <w:tcW w:w="2438" w:type="dxa"/>
          </w:tcPr>
          <w:p w:rsidR="002568D3" w:rsidRDefault="002568D3">
            <w:pPr>
              <w:pStyle w:val="ConsPlusNormal"/>
            </w:pPr>
          </w:p>
        </w:tc>
      </w:tr>
      <w:tr w:rsidR="002568D3">
        <w:tc>
          <w:tcPr>
            <w:tcW w:w="2228" w:type="dxa"/>
          </w:tcPr>
          <w:p w:rsidR="002568D3" w:rsidRDefault="002568D3">
            <w:pPr>
              <w:pStyle w:val="ConsPlusNormal"/>
            </w:pPr>
            <w:r>
              <w:t>Итого</w:t>
            </w:r>
          </w:p>
        </w:tc>
        <w:tc>
          <w:tcPr>
            <w:tcW w:w="3180" w:type="dxa"/>
          </w:tcPr>
          <w:p w:rsidR="002568D3" w:rsidRDefault="002568D3">
            <w:pPr>
              <w:pStyle w:val="ConsPlusNormal"/>
            </w:pPr>
          </w:p>
        </w:tc>
        <w:tc>
          <w:tcPr>
            <w:tcW w:w="1733" w:type="dxa"/>
          </w:tcPr>
          <w:p w:rsidR="002568D3" w:rsidRDefault="002568D3">
            <w:pPr>
              <w:pStyle w:val="ConsPlusNormal"/>
            </w:pPr>
          </w:p>
        </w:tc>
        <w:tc>
          <w:tcPr>
            <w:tcW w:w="2438" w:type="dxa"/>
          </w:tcPr>
          <w:p w:rsidR="002568D3" w:rsidRDefault="002568D3">
            <w:pPr>
              <w:pStyle w:val="ConsPlusNormal"/>
            </w:pPr>
          </w:p>
        </w:tc>
      </w:tr>
    </w:tbl>
    <w:p w:rsidR="002568D3" w:rsidRDefault="002568D3">
      <w:pPr>
        <w:sectPr w:rsidR="002568D3">
          <w:pgSz w:w="16838" w:h="11905" w:orient="landscape"/>
          <w:pgMar w:top="1701" w:right="1134" w:bottom="850" w:left="1134" w:header="0" w:footer="0" w:gutter="0"/>
          <w:cols w:space="720"/>
        </w:sectPr>
      </w:pPr>
    </w:p>
    <w:p w:rsidR="002568D3" w:rsidRDefault="002568D3">
      <w:pPr>
        <w:pStyle w:val="ConsPlusNormal"/>
        <w:jc w:val="both"/>
      </w:pPr>
    </w:p>
    <w:p w:rsidR="002568D3" w:rsidRDefault="002568D3">
      <w:pPr>
        <w:pStyle w:val="ConsPlusNonformat"/>
        <w:jc w:val="both"/>
      </w:pPr>
      <w:r>
        <w:t>Приложение: ___________________________________ на ___ листах.</w:t>
      </w:r>
    </w:p>
    <w:p w:rsidR="002568D3" w:rsidRDefault="002568D3">
      <w:pPr>
        <w:pStyle w:val="ConsPlusNonformat"/>
        <w:jc w:val="both"/>
      </w:pPr>
      <w:r>
        <w:t xml:space="preserve">                 (наименование документа)</w:t>
      </w:r>
    </w:p>
    <w:p w:rsidR="002568D3" w:rsidRDefault="002568D3">
      <w:pPr>
        <w:pStyle w:val="ConsPlusNonformat"/>
        <w:jc w:val="both"/>
      </w:pPr>
    </w:p>
    <w:p w:rsidR="002568D3" w:rsidRDefault="002568D3">
      <w:pPr>
        <w:pStyle w:val="ConsPlusNonformat"/>
        <w:jc w:val="both"/>
      </w:pPr>
      <w:r>
        <w:t>Лицо, представившее</w:t>
      </w:r>
    </w:p>
    <w:p w:rsidR="002568D3" w:rsidRDefault="002568D3">
      <w:pPr>
        <w:pStyle w:val="ConsPlusNonformat"/>
        <w:jc w:val="both"/>
      </w:pPr>
      <w:r>
        <w:t>уведомление        ___________ _______________________ "__" _______ 20__ г.</w:t>
      </w:r>
    </w:p>
    <w:p w:rsidR="002568D3" w:rsidRDefault="002568D3">
      <w:pPr>
        <w:pStyle w:val="ConsPlusNonformat"/>
        <w:jc w:val="both"/>
      </w:pPr>
      <w:r>
        <w:t xml:space="preserve">                    (подпись)   (расшифровка подписи)</w:t>
      </w:r>
    </w:p>
    <w:p w:rsidR="002568D3" w:rsidRDefault="002568D3">
      <w:pPr>
        <w:pStyle w:val="ConsPlusNonformat"/>
        <w:jc w:val="both"/>
      </w:pPr>
    </w:p>
    <w:p w:rsidR="002568D3" w:rsidRDefault="002568D3">
      <w:pPr>
        <w:pStyle w:val="ConsPlusNonformat"/>
        <w:jc w:val="both"/>
      </w:pPr>
      <w:r>
        <w:t>Лицо, принявшее</w:t>
      </w:r>
    </w:p>
    <w:p w:rsidR="002568D3" w:rsidRDefault="002568D3">
      <w:pPr>
        <w:pStyle w:val="ConsPlusNonformat"/>
        <w:jc w:val="both"/>
      </w:pPr>
      <w:r>
        <w:t>уведомление        ___________ _______________________ "__" _______ 20__ г.</w:t>
      </w:r>
    </w:p>
    <w:p w:rsidR="002568D3" w:rsidRDefault="002568D3">
      <w:pPr>
        <w:pStyle w:val="ConsPlusNonformat"/>
        <w:jc w:val="both"/>
      </w:pPr>
      <w:r>
        <w:t xml:space="preserve">                    (подпись)   (расшифровка подписи)</w:t>
      </w:r>
    </w:p>
    <w:p w:rsidR="002568D3" w:rsidRDefault="002568D3">
      <w:pPr>
        <w:pStyle w:val="ConsPlusNonformat"/>
        <w:jc w:val="both"/>
      </w:pPr>
    </w:p>
    <w:p w:rsidR="002568D3" w:rsidRDefault="002568D3">
      <w:pPr>
        <w:pStyle w:val="ConsPlusNonformat"/>
        <w:jc w:val="both"/>
      </w:pPr>
      <w:r>
        <w:t xml:space="preserve">Регистрационный номер в </w:t>
      </w:r>
      <w:hyperlink w:anchor="P187" w:history="1">
        <w:r>
          <w:rPr>
            <w:color w:val="0000FF"/>
          </w:rPr>
          <w:t>журнале</w:t>
        </w:r>
      </w:hyperlink>
      <w:r>
        <w:t xml:space="preserve"> регистрации уведомлений ___________________</w:t>
      </w:r>
    </w:p>
    <w:p w:rsidR="002568D3" w:rsidRDefault="002568D3">
      <w:pPr>
        <w:pStyle w:val="ConsPlusNonformat"/>
        <w:jc w:val="both"/>
      </w:pPr>
    </w:p>
    <w:p w:rsidR="002568D3" w:rsidRDefault="002568D3">
      <w:pPr>
        <w:pStyle w:val="ConsPlusNonformat"/>
        <w:jc w:val="both"/>
      </w:pPr>
      <w:r>
        <w:t>"__" ___________ 20__ г.</w:t>
      </w:r>
    </w:p>
    <w:p w:rsidR="002568D3" w:rsidRDefault="002568D3">
      <w:pPr>
        <w:pStyle w:val="ConsPlusNormal"/>
        <w:jc w:val="both"/>
      </w:pPr>
    </w:p>
    <w:p w:rsidR="002568D3" w:rsidRDefault="002568D3">
      <w:pPr>
        <w:pStyle w:val="ConsPlusNormal"/>
        <w:ind w:firstLine="540"/>
        <w:jc w:val="both"/>
      </w:pPr>
      <w:r>
        <w:t>--------------------------------</w:t>
      </w:r>
    </w:p>
    <w:p w:rsidR="002568D3" w:rsidRDefault="002568D3">
      <w:pPr>
        <w:pStyle w:val="ConsPlusNormal"/>
        <w:spacing w:before="220"/>
        <w:ind w:firstLine="540"/>
        <w:jc w:val="both"/>
      </w:pPr>
      <w:bookmarkStart w:id="8" w:name="P131"/>
      <w:bookmarkEnd w:id="8"/>
      <w:r>
        <w:t>&lt;*&gt; Заполняется при наличии документов, подтверждающих стоимость подарка.</w:t>
      </w:r>
    </w:p>
    <w:p w:rsidR="002568D3" w:rsidRDefault="002568D3">
      <w:pPr>
        <w:pStyle w:val="ConsPlusNormal"/>
        <w:jc w:val="both"/>
      </w:pPr>
    </w:p>
    <w:p w:rsidR="002568D3" w:rsidRDefault="002568D3">
      <w:pPr>
        <w:pStyle w:val="ConsPlusNormal"/>
        <w:jc w:val="both"/>
      </w:pPr>
    </w:p>
    <w:p w:rsidR="002568D3" w:rsidRDefault="002568D3">
      <w:pPr>
        <w:pStyle w:val="ConsPlusNormal"/>
        <w:jc w:val="both"/>
      </w:pPr>
    </w:p>
    <w:p w:rsidR="002568D3" w:rsidRDefault="002568D3">
      <w:pPr>
        <w:pStyle w:val="ConsPlusNormal"/>
        <w:jc w:val="both"/>
      </w:pPr>
    </w:p>
    <w:p w:rsidR="002568D3" w:rsidRDefault="002568D3">
      <w:pPr>
        <w:pStyle w:val="ConsPlusNormal"/>
        <w:jc w:val="both"/>
      </w:pPr>
    </w:p>
    <w:p w:rsidR="002568D3" w:rsidRDefault="002568D3">
      <w:pPr>
        <w:pStyle w:val="ConsPlusNormal"/>
        <w:jc w:val="right"/>
        <w:outlineLvl w:val="1"/>
      </w:pPr>
      <w:r>
        <w:t>Приложение N 2</w:t>
      </w:r>
    </w:p>
    <w:p w:rsidR="002568D3" w:rsidRDefault="002568D3">
      <w:pPr>
        <w:pStyle w:val="ConsPlusNormal"/>
        <w:jc w:val="right"/>
      </w:pPr>
      <w:r>
        <w:t>к Положению</w:t>
      </w:r>
    </w:p>
    <w:p w:rsidR="002568D3" w:rsidRDefault="002568D3">
      <w:pPr>
        <w:pStyle w:val="ConsPlusNormal"/>
        <w:jc w:val="both"/>
      </w:pPr>
    </w:p>
    <w:p w:rsidR="002568D3" w:rsidRDefault="002568D3">
      <w:pPr>
        <w:pStyle w:val="ConsPlusNonformat"/>
        <w:jc w:val="both"/>
      </w:pPr>
      <w:bookmarkStart w:id="9" w:name="P140"/>
      <w:bookmarkEnd w:id="9"/>
      <w:r>
        <w:t xml:space="preserve">                                    Акт</w:t>
      </w:r>
    </w:p>
    <w:p w:rsidR="002568D3" w:rsidRDefault="002568D3">
      <w:pPr>
        <w:pStyle w:val="ConsPlusNonformat"/>
        <w:jc w:val="both"/>
      </w:pPr>
      <w:r>
        <w:t xml:space="preserve">                 приема-передачи подарк</w:t>
      </w:r>
      <w:proofErr w:type="gramStart"/>
      <w:r>
        <w:t>а(</w:t>
      </w:r>
      <w:proofErr w:type="gramEnd"/>
      <w:r>
        <w:t>ов), полученного</w:t>
      </w:r>
    </w:p>
    <w:p w:rsidR="002568D3" w:rsidRDefault="002568D3">
      <w:pPr>
        <w:pStyle w:val="ConsPlusNonformat"/>
        <w:jc w:val="both"/>
      </w:pPr>
      <w:r>
        <w:t xml:space="preserve">          государственным гражданским служащим Федеральной службы</w:t>
      </w:r>
    </w:p>
    <w:p w:rsidR="002568D3" w:rsidRDefault="002568D3">
      <w:pPr>
        <w:pStyle w:val="ConsPlusNonformat"/>
        <w:jc w:val="both"/>
      </w:pPr>
      <w:r>
        <w:t xml:space="preserve">            по надзору в сфере связи, информационных технологий</w:t>
      </w:r>
    </w:p>
    <w:p w:rsidR="002568D3" w:rsidRDefault="002568D3">
      <w:pPr>
        <w:pStyle w:val="ConsPlusNonformat"/>
        <w:jc w:val="both"/>
      </w:pPr>
      <w:r>
        <w:t xml:space="preserve">             и массовых коммуникаций в связи с его </w:t>
      </w:r>
      <w:proofErr w:type="gramStart"/>
      <w:r>
        <w:t>должностным</w:t>
      </w:r>
      <w:proofErr w:type="gramEnd"/>
    </w:p>
    <w:p w:rsidR="002568D3" w:rsidRDefault="002568D3">
      <w:pPr>
        <w:pStyle w:val="ConsPlusNonformat"/>
        <w:jc w:val="both"/>
      </w:pPr>
      <w:r>
        <w:t xml:space="preserve">                  положением или исполнением им </w:t>
      </w:r>
      <w:proofErr w:type="gramStart"/>
      <w:r>
        <w:t>служебных</w:t>
      </w:r>
      <w:proofErr w:type="gramEnd"/>
    </w:p>
    <w:p w:rsidR="002568D3" w:rsidRDefault="002568D3">
      <w:pPr>
        <w:pStyle w:val="ConsPlusNonformat"/>
        <w:jc w:val="both"/>
      </w:pPr>
      <w:r>
        <w:t xml:space="preserve">                        (должностных) обязанностей</w:t>
      </w:r>
    </w:p>
    <w:p w:rsidR="002568D3" w:rsidRDefault="002568D3">
      <w:pPr>
        <w:pStyle w:val="ConsPlusNonformat"/>
        <w:jc w:val="both"/>
      </w:pPr>
    </w:p>
    <w:p w:rsidR="002568D3" w:rsidRDefault="002568D3">
      <w:pPr>
        <w:pStyle w:val="ConsPlusNonformat"/>
        <w:jc w:val="both"/>
      </w:pPr>
      <w:r>
        <w:t>"__" __________ 20__ г.                                              N ____</w:t>
      </w:r>
    </w:p>
    <w:p w:rsidR="002568D3" w:rsidRDefault="002568D3">
      <w:pPr>
        <w:pStyle w:val="ConsPlusNonformat"/>
        <w:jc w:val="both"/>
      </w:pPr>
    </w:p>
    <w:p w:rsidR="002568D3" w:rsidRDefault="002568D3">
      <w:pPr>
        <w:pStyle w:val="ConsPlusNonformat"/>
        <w:jc w:val="both"/>
      </w:pPr>
      <w:r>
        <w:t xml:space="preserve">    Государственный  гражданский служащий Федеральной службы по надзору </w:t>
      </w:r>
      <w:proofErr w:type="gramStart"/>
      <w:r>
        <w:t>в</w:t>
      </w:r>
      <w:proofErr w:type="gramEnd"/>
    </w:p>
    <w:p w:rsidR="002568D3" w:rsidRDefault="002568D3">
      <w:pPr>
        <w:pStyle w:val="ConsPlusNonformat"/>
        <w:jc w:val="both"/>
      </w:pPr>
      <w:r>
        <w:t>сфере связи, информационных технологий и массовых коммуникаций</w:t>
      </w:r>
    </w:p>
    <w:p w:rsidR="002568D3" w:rsidRDefault="002568D3">
      <w:pPr>
        <w:pStyle w:val="ConsPlusNonformat"/>
        <w:jc w:val="both"/>
      </w:pPr>
      <w:r>
        <w:t>___________________________________________________________________________</w:t>
      </w:r>
    </w:p>
    <w:p w:rsidR="002568D3" w:rsidRDefault="002568D3">
      <w:pPr>
        <w:pStyle w:val="ConsPlusNonformat"/>
        <w:jc w:val="both"/>
      </w:pPr>
      <w:r>
        <w:t>___________________________________________________________________________</w:t>
      </w:r>
    </w:p>
    <w:p w:rsidR="002568D3" w:rsidRDefault="002568D3">
      <w:pPr>
        <w:pStyle w:val="ConsPlusNonformat"/>
        <w:jc w:val="both"/>
      </w:pPr>
      <w:r>
        <w:t>___________________________________________________________________________</w:t>
      </w:r>
    </w:p>
    <w:p w:rsidR="002568D3" w:rsidRDefault="002568D3">
      <w:pPr>
        <w:pStyle w:val="ConsPlusNonformat"/>
        <w:jc w:val="both"/>
      </w:pPr>
      <w:r>
        <w:t xml:space="preserve">       </w:t>
      </w:r>
      <w:proofErr w:type="gramStart"/>
      <w:r>
        <w:t>(Ф.И.О., наименование замещаемой должности гражданской службы</w:t>
      </w:r>
      <w:proofErr w:type="gramEnd"/>
    </w:p>
    <w:p w:rsidR="002568D3" w:rsidRDefault="002568D3">
      <w:pPr>
        <w:pStyle w:val="ConsPlusNonformat"/>
        <w:jc w:val="both"/>
      </w:pPr>
      <w:r>
        <w:t xml:space="preserve">                  с указанием структурного подразделения)</w:t>
      </w:r>
    </w:p>
    <w:p w:rsidR="002568D3" w:rsidRDefault="002568D3">
      <w:pPr>
        <w:pStyle w:val="ConsPlusNonformat"/>
        <w:jc w:val="both"/>
      </w:pPr>
      <w:r>
        <w:t xml:space="preserve">в  соответствии  с   </w:t>
      </w:r>
      <w:hyperlink r:id="rId11" w:history="1">
        <w:r>
          <w:rPr>
            <w:color w:val="0000FF"/>
          </w:rPr>
          <w:t>постановлением</w:t>
        </w:r>
      </w:hyperlink>
      <w:r>
        <w:t xml:space="preserve">  Правительства   Российской   Федерации</w:t>
      </w:r>
    </w:p>
    <w:p w:rsidR="002568D3" w:rsidRDefault="002568D3">
      <w:pPr>
        <w:pStyle w:val="ConsPlusNonformat"/>
        <w:jc w:val="both"/>
      </w:pPr>
      <w:r>
        <w:t>от  9 января 2014 г. N 10 "О порядке сообщения отдельными категориями лиц о</w:t>
      </w:r>
    </w:p>
    <w:p w:rsidR="002568D3" w:rsidRDefault="002568D3">
      <w:pPr>
        <w:pStyle w:val="ConsPlusNonformat"/>
        <w:jc w:val="both"/>
      </w:pPr>
      <w:proofErr w:type="gramStart"/>
      <w:r>
        <w:t>получении</w:t>
      </w:r>
      <w:proofErr w:type="gramEnd"/>
      <w:r>
        <w:t xml:space="preserve">  подарка  в связи с их должностным положением или исполнением ими</w:t>
      </w:r>
    </w:p>
    <w:p w:rsidR="002568D3" w:rsidRDefault="002568D3">
      <w:pPr>
        <w:pStyle w:val="ConsPlusNonformat"/>
        <w:jc w:val="both"/>
      </w:pPr>
      <w:r>
        <w:t>служебных  (должностных)  обязанностей,  сдачи и оценки подарка, реализации</w:t>
      </w:r>
    </w:p>
    <w:p w:rsidR="002568D3" w:rsidRDefault="002568D3">
      <w:pPr>
        <w:pStyle w:val="ConsPlusNonformat"/>
        <w:jc w:val="both"/>
      </w:pPr>
      <w:r>
        <w:t xml:space="preserve">(выкупа)  и  зачисления средств, вырученных от его реализации", </w:t>
      </w:r>
      <w:proofErr w:type="gramStart"/>
      <w:r>
        <w:t>Федеральным</w:t>
      </w:r>
      <w:proofErr w:type="gramEnd"/>
    </w:p>
    <w:p w:rsidR="002568D3" w:rsidRDefault="002568D3">
      <w:pPr>
        <w:pStyle w:val="ConsPlusNonformat"/>
        <w:jc w:val="both"/>
      </w:pPr>
      <w:hyperlink r:id="rId12" w:history="1">
        <w:r>
          <w:rPr>
            <w:color w:val="0000FF"/>
          </w:rPr>
          <w:t>законом</w:t>
        </w:r>
      </w:hyperlink>
      <w:r>
        <w:t xml:space="preserve">  от  27  июля 2004 г. N 79-ФЗ "О государственной гражданской службе</w:t>
      </w:r>
    </w:p>
    <w:p w:rsidR="002568D3" w:rsidRDefault="002568D3">
      <w:pPr>
        <w:pStyle w:val="ConsPlusNonformat"/>
        <w:jc w:val="both"/>
      </w:pPr>
      <w:r>
        <w:t>Российской  Федерации"  передает,  а  материально ответственное лицо отдела</w:t>
      </w:r>
    </w:p>
    <w:p w:rsidR="002568D3" w:rsidRDefault="002568D3">
      <w:pPr>
        <w:pStyle w:val="ConsPlusNonformat"/>
        <w:jc w:val="both"/>
      </w:pPr>
      <w:r>
        <w:t>материально-технического    обеспечения    и    специальной    деятельности</w:t>
      </w:r>
    </w:p>
    <w:p w:rsidR="002568D3" w:rsidRDefault="002568D3">
      <w:pPr>
        <w:pStyle w:val="ConsPlusNonformat"/>
        <w:jc w:val="both"/>
      </w:pPr>
      <w:r>
        <w:t>Административного управления</w:t>
      </w:r>
    </w:p>
    <w:p w:rsidR="002568D3" w:rsidRDefault="002568D3">
      <w:pPr>
        <w:pStyle w:val="ConsPlusNonformat"/>
        <w:jc w:val="both"/>
      </w:pPr>
      <w:r>
        <w:t>___________________________________________________________________________</w:t>
      </w:r>
    </w:p>
    <w:p w:rsidR="002568D3" w:rsidRDefault="002568D3">
      <w:pPr>
        <w:pStyle w:val="ConsPlusNonformat"/>
        <w:jc w:val="both"/>
      </w:pPr>
      <w:r>
        <w:t>___________________________________________________________________________</w:t>
      </w:r>
    </w:p>
    <w:p w:rsidR="002568D3" w:rsidRDefault="002568D3">
      <w:pPr>
        <w:pStyle w:val="ConsPlusNonformat"/>
        <w:jc w:val="both"/>
      </w:pPr>
      <w:r>
        <w:t xml:space="preserve">      (Ф.И.О., наименование замещаемой должности гражданской службы)</w:t>
      </w:r>
    </w:p>
    <w:p w:rsidR="002568D3" w:rsidRDefault="002568D3">
      <w:pPr>
        <w:pStyle w:val="ConsPlusNonformat"/>
        <w:jc w:val="both"/>
      </w:pPr>
      <w:r>
        <w:t xml:space="preserve">принимает подарок, полученный в связи </w:t>
      </w:r>
      <w:proofErr w:type="gramStart"/>
      <w:r>
        <w:t>с</w:t>
      </w:r>
      <w:proofErr w:type="gramEnd"/>
      <w:r>
        <w:t>: __________________________________</w:t>
      </w:r>
    </w:p>
    <w:p w:rsidR="002568D3" w:rsidRDefault="002568D3">
      <w:pPr>
        <w:pStyle w:val="ConsPlusNonformat"/>
        <w:jc w:val="both"/>
      </w:pPr>
      <w:r>
        <w:t xml:space="preserve">                                          (указывается мероприятие и дата)</w:t>
      </w:r>
    </w:p>
    <w:p w:rsidR="002568D3" w:rsidRDefault="002568D3">
      <w:pPr>
        <w:pStyle w:val="ConsPlusNonformat"/>
        <w:jc w:val="both"/>
      </w:pPr>
      <w:r>
        <w:t>___________________________________________________________________________</w:t>
      </w:r>
    </w:p>
    <w:p w:rsidR="002568D3" w:rsidRDefault="002568D3">
      <w:pPr>
        <w:pStyle w:val="ConsPlusNonformat"/>
        <w:jc w:val="both"/>
      </w:pPr>
      <w:r>
        <w:t>Наименование подарка ______________________________________________________</w:t>
      </w:r>
    </w:p>
    <w:p w:rsidR="002568D3" w:rsidRDefault="002568D3">
      <w:pPr>
        <w:pStyle w:val="ConsPlusNonformat"/>
        <w:jc w:val="both"/>
      </w:pPr>
    </w:p>
    <w:p w:rsidR="002568D3" w:rsidRDefault="002568D3">
      <w:pPr>
        <w:pStyle w:val="ConsPlusNonformat"/>
        <w:jc w:val="both"/>
      </w:pPr>
      <w:r>
        <w:t>Приложение: _________________________________________ на ____ листах</w:t>
      </w:r>
    </w:p>
    <w:p w:rsidR="002568D3" w:rsidRDefault="002568D3">
      <w:pPr>
        <w:pStyle w:val="ConsPlusNonformat"/>
        <w:jc w:val="both"/>
      </w:pPr>
      <w:r>
        <w:lastRenderedPageBreak/>
        <w:t xml:space="preserve">                    (наименование документов)</w:t>
      </w:r>
    </w:p>
    <w:p w:rsidR="002568D3" w:rsidRDefault="002568D3">
      <w:pPr>
        <w:pStyle w:val="ConsPlusNonformat"/>
        <w:jc w:val="both"/>
      </w:pPr>
    </w:p>
    <w:p w:rsidR="002568D3" w:rsidRDefault="002568D3">
      <w:pPr>
        <w:pStyle w:val="ConsPlusNonformat"/>
        <w:jc w:val="both"/>
      </w:pPr>
      <w:r>
        <w:t>Сдал</w:t>
      </w:r>
      <w:proofErr w:type="gramStart"/>
      <w:r>
        <w:t xml:space="preserve"> _____________________                  П</w:t>
      </w:r>
      <w:proofErr w:type="gramEnd"/>
      <w:r>
        <w:t>ринял ______________________</w:t>
      </w:r>
    </w:p>
    <w:p w:rsidR="002568D3" w:rsidRDefault="002568D3">
      <w:pPr>
        <w:pStyle w:val="ConsPlusNonformat"/>
        <w:jc w:val="both"/>
      </w:pPr>
      <w:r>
        <w:t xml:space="preserve">       (Ф.И.О., подпись)                              (Ф.И.О., подпись)</w:t>
      </w:r>
    </w:p>
    <w:p w:rsidR="002568D3" w:rsidRDefault="002568D3">
      <w:pPr>
        <w:pStyle w:val="ConsPlusNormal"/>
        <w:jc w:val="both"/>
      </w:pPr>
    </w:p>
    <w:p w:rsidR="002568D3" w:rsidRDefault="002568D3">
      <w:pPr>
        <w:pStyle w:val="ConsPlusNormal"/>
        <w:jc w:val="both"/>
      </w:pPr>
    </w:p>
    <w:p w:rsidR="002568D3" w:rsidRDefault="002568D3">
      <w:pPr>
        <w:pStyle w:val="ConsPlusNormal"/>
        <w:jc w:val="both"/>
      </w:pPr>
    </w:p>
    <w:p w:rsidR="002568D3" w:rsidRDefault="002568D3">
      <w:pPr>
        <w:pStyle w:val="ConsPlusNormal"/>
        <w:jc w:val="both"/>
      </w:pPr>
    </w:p>
    <w:p w:rsidR="002568D3" w:rsidRDefault="002568D3">
      <w:pPr>
        <w:pStyle w:val="ConsPlusNormal"/>
        <w:jc w:val="both"/>
      </w:pPr>
    </w:p>
    <w:p w:rsidR="002568D3" w:rsidRDefault="002568D3">
      <w:pPr>
        <w:pStyle w:val="ConsPlusNormal"/>
        <w:jc w:val="right"/>
        <w:outlineLvl w:val="1"/>
      </w:pPr>
      <w:r>
        <w:t>Приложение N 3</w:t>
      </w:r>
    </w:p>
    <w:p w:rsidR="002568D3" w:rsidRDefault="002568D3">
      <w:pPr>
        <w:pStyle w:val="ConsPlusNormal"/>
        <w:jc w:val="right"/>
      </w:pPr>
      <w:r>
        <w:t>к Положению</w:t>
      </w:r>
    </w:p>
    <w:p w:rsidR="002568D3" w:rsidRDefault="002568D3">
      <w:pPr>
        <w:pStyle w:val="ConsPlusNormal"/>
        <w:jc w:val="both"/>
      </w:pPr>
    </w:p>
    <w:p w:rsidR="002568D3" w:rsidRDefault="002568D3">
      <w:pPr>
        <w:pStyle w:val="ConsPlusNormal"/>
        <w:jc w:val="center"/>
      </w:pPr>
      <w:bookmarkStart w:id="10" w:name="P187"/>
      <w:bookmarkEnd w:id="10"/>
      <w:r>
        <w:t>Журнал</w:t>
      </w:r>
    </w:p>
    <w:p w:rsidR="002568D3" w:rsidRDefault="002568D3">
      <w:pPr>
        <w:pStyle w:val="ConsPlusNormal"/>
        <w:jc w:val="center"/>
      </w:pPr>
      <w:r>
        <w:t>регистрации уведомлений о получении подарк</w:t>
      </w:r>
      <w:proofErr w:type="gramStart"/>
      <w:r>
        <w:t>а(</w:t>
      </w:r>
      <w:proofErr w:type="gramEnd"/>
      <w:r>
        <w:t>ов),</w:t>
      </w:r>
    </w:p>
    <w:p w:rsidR="002568D3" w:rsidRDefault="002568D3">
      <w:pPr>
        <w:pStyle w:val="ConsPlusNormal"/>
        <w:jc w:val="center"/>
      </w:pPr>
      <w:proofErr w:type="gramStart"/>
      <w:r>
        <w:t>полученных</w:t>
      </w:r>
      <w:proofErr w:type="gramEnd"/>
      <w:r>
        <w:t xml:space="preserve"> государственным гражданским служащим</w:t>
      </w:r>
    </w:p>
    <w:p w:rsidR="002568D3" w:rsidRDefault="002568D3">
      <w:pPr>
        <w:pStyle w:val="ConsPlusNormal"/>
        <w:jc w:val="center"/>
      </w:pPr>
      <w:r>
        <w:t>Федеральной службы по надзору в сфере связи,</w:t>
      </w:r>
    </w:p>
    <w:p w:rsidR="002568D3" w:rsidRDefault="002568D3">
      <w:pPr>
        <w:pStyle w:val="ConsPlusNormal"/>
        <w:jc w:val="center"/>
      </w:pPr>
      <w:r>
        <w:t>информационных технологий и массовых коммуникаций</w:t>
      </w:r>
    </w:p>
    <w:p w:rsidR="002568D3" w:rsidRDefault="002568D3">
      <w:pPr>
        <w:pStyle w:val="ConsPlusNormal"/>
        <w:jc w:val="center"/>
      </w:pPr>
      <w:r>
        <w:t>в связи с его должностным положением или исполнением</w:t>
      </w:r>
    </w:p>
    <w:p w:rsidR="002568D3" w:rsidRDefault="002568D3">
      <w:pPr>
        <w:pStyle w:val="ConsPlusNormal"/>
        <w:jc w:val="center"/>
      </w:pPr>
      <w:r>
        <w:t>им служебных (должностных) обязанностей</w:t>
      </w:r>
    </w:p>
    <w:p w:rsidR="002568D3" w:rsidRDefault="002568D3">
      <w:pPr>
        <w:pStyle w:val="ConsPlusNormal"/>
        <w:jc w:val="both"/>
      </w:pPr>
    </w:p>
    <w:p w:rsidR="002568D3" w:rsidRDefault="002568D3">
      <w:pPr>
        <w:sectPr w:rsidR="002568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65"/>
        <w:gridCol w:w="1725"/>
        <w:gridCol w:w="1710"/>
        <w:gridCol w:w="1058"/>
        <w:gridCol w:w="1605"/>
        <w:gridCol w:w="907"/>
        <w:gridCol w:w="1247"/>
      </w:tblGrid>
      <w:tr w:rsidR="002568D3">
        <w:tc>
          <w:tcPr>
            <w:tcW w:w="510" w:type="dxa"/>
          </w:tcPr>
          <w:p w:rsidR="002568D3" w:rsidRDefault="002568D3">
            <w:pPr>
              <w:pStyle w:val="ConsPlusNormal"/>
              <w:jc w:val="center"/>
            </w:pPr>
            <w:r>
              <w:lastRenderedPageBreak/>
              <w:t xml:space="preserve">N </w:t>
            </w:r>
            <w:proofErr w:type="gramStart"/>
            <w:r>
              <w:t>п</w:t>
            </w:r>
            <w:proofErr w:type="gramEnd"/>
            <w:r>
              <w:t>/п</w:t>
            </w:r>
          </w:p>
        </w:tc>
        <w:tc>
          <w:tcPr>
            <w:tcW w:w="765" w:type="dxa"/>
          </w:tcPr>
          <w:p w:rsidR="002568D3" w:rsidRDefault="002568D3">
            <w:pPr>
              <w:pStyle w:val="ConsPlusNormal"/>
              <w:jc w:val="center"/>
            </w:pPr>
            <w:r>
              <w:t>Дата</w:t>
            </w:r>
          </w:p>
        </w:tc>
        <w:tc>
          <w:tcPr>
            <w:tcW w:w="1725" w:type="dxa"/>
          </w:tcPr>
          <w:p w:rsidR="002568D3" w:rsidRDefault="002568D3">
            <w:pPr>
              <w:pStyle w:val="ConsPlusNormal"/>
              <w:jc w:val="center"/>
            </w:pPr>
            <w:r>
              <w:t>Наименование и вид подарка</w:t>
            </w:r>
          </w:p>
        </w:tc>
        <w:tc>
          <w:tcPr>
            <w:tcW w:w="1710" w:type="dxa"/>
          </w:tcPr>
          <w:p w:rsidR="002568D3" w:rsidRDefault="002568D3">
            <w:pPr>
              <w:pStyle w:val="ConsPlusNormal"/>
              <w:jc w:val="center"/>
            </w:pPr>
            <w:r>
              <w:t>Ф.И.О., должность гражданского служащего, сдавшего подарок</w:t>
            </w:r>
          </w:p>
        </w:tc>
        <w:tc>
          <w:tcPr>
            <w:tcW w:w="1058" w:type="dxa"/>
          </w:tcPr>
          <w:p w:rsidR="002568D3" w:rsidRDefault="002568D3">
            <w:pPr>
              <w:pStyle w:val="ConsPlusNormal"/>
              <w:jc w:val="center"/>
            </w:pPr>
            <w:r>
              <w:t>Подпись</w:t>
            </w:r>
          </w:p>
        </w:tc>
        <w:tc>
          <w:tcPr>
            <w:tcW w:w="1605" w:type="dxa"/>
          </w:tcPr>
          <w:p w:rsidR="002568D3" w:rsidRDefault="002568D3">
            <w:pPr>
              <w:pStyle w:val="ConsPlusNormal"/>
              <w:jc w:val="center"/>
            </w:pPr>
            <w:r>
              <w:t>Ф.И.О., должность гражданского служащего, принявшего подарок</w:t>
            </w:r>
          </w:p>
        </w:tc>
        <w:tc>
          <w:tcPr>
            <w:tcW w:w="907" w:type="dxa"/>
          </w:tcPr>
          <w:p w:rsidR="002568D3" w:rsidRDefault="002568D3">
            <w:pPr>
              <w:pStyle w:val="ConsPlusNormal"/>
              <w:jc w:val="center"/>
            </w:pPr>
            <w:r>
              <w:t>Подпись</w:t>
            </w:r>
          </w:p>
        </w:tc>
        <w:tc>
          <w:tcPr>
            <w:tcW w:w="1247" w:type="dxa"/>
          </w:tcPr>
          <w:p w:rsidR="002568D3" w:rsidRDefault="002568D3">
            <w:pPr>
              <w:pStyle w:val="ConsPlusNormal"/>
              <w:jc w:val="center"/>
            </w:pPr>
            <w:r>
              <w:t>Отметка о возврате подарка</w:t>
            </w:r>
          </w:p>
        </w:tc>
      </w:tr>
      <w:tr w:rsidR="002568D3">
        <w:tc>
          <w:tcPr>
            <w:tcW w:w="510" w:type="dxa"/>
          </w:tcPr>
          <w:p w:rsidR="002568D3" w:rsidRDefault="002568D3">
            <w:pPr>
              <w:pStyle w:val="ConsPlusNormal"/>
            </w:pPr>
          </w:p>
        </w:tc>
        <w:tc>
          <w:tcPr>
            <w:tcW w:w="765" w:type="dxa"/>
          </w:tcPr>
          <w:p w:rsidR="002568D3" w:rsidRDefault="002568D3">
            <w:pPr>
              <w:pStyle w:val="ConsPlusNormal"/>
            </w:pPr>
          </w:p>
        </w:tc>
        <w:tc>
          <w:tcPr>
            <w:tcW w:w="1725" w:type="dxa"/>
          </w:tcPr>
          <w:p w:rsidR="002568D3" w:rsidRDefault="002568D3">
            <w:pPr>
              <w:pStyle w:val="ConsPlusNormal"/>
            </w:pPr>
          </w:p>
        </w:tc>
        <w:tc>
          <w:tcPr>
            <w:tcW w:w="1710" w:type="dxa"/>
          </w:tcPr>
          <w:p w:rsidR="002568D3" w:rsidRDefault="002568D3">
            <w:pPr>
              <w:pStyle w:val="ConsPlusNormal"/>
            </w:pPr>
          </w:p>
        </w:tc>
        <w:tc>
          <w:tcPr>
            <w:tcW w:w="1058" w:type="dxa"/>
          </w:tcPr>
          <w:p w:rsidR="002568D3" w:rsidRDefault="002568D3">
            <w:pPr>
              <w:pStyle w:val="ConsPlusNormal"/>
            </w:pPr>
          </w:p>
        </w:tc>
        <w:tc>
          <w:tcPr>
            <w:tcW w:w="1605" w:type="dxa"/>
          </w:tcPr>
          <w:p w:rsidR="002568D3" w:rsidRDefault="002568D3">
            <w:pPr>
              <w:pStyle w:val="ConsPlusNormal"/>
            </w:pPr>
          </w:p>
        </w:tc>
        <w:tc>
          <w:tcPr>
            <w:tcW w:w="907" w:type="dxa"/>
          </w:tcPr>
          <w:p w:rsidR="002568D3" w:rsidRDefault="002568D3">
            <w:pPr>
              <w:pStyle w:val="ConsPlusNormal"/>
            </w:pPr>
          </w:p>
        </w:tc>
        <w:tc>
          <w:tcPr>
            <w:tcW w:w="1247" w:type="dxa"/>
          </w:tcPr>
          <w:p w:rsidR="002568D3" w:rsidRDefault="002568D3">
            <w:pPr>
              <w:pStyle w:val="ConsPlusNormal"/>
            </w:pPr>
          </w:p>
        </w:tc>
      </w:tr>
      <w:tr w:rsidR="002568D3">
        <w:tc>
          <w:tcPr>
            <w:tcW w:w="510" w:type="dxa"/>
          </w:tcPr>
          <w:p w:rsidR="002568D3" w:rsidRDefault="002568D3">
            <w:pPr>
              <w:pStyle w:val="ConsPlusNormal"/>
            </w:pPr>
          </w:p>
        </w:tc>
        <w:tc>
          <w:tcPr>
            <w:tcW w:w="765" w:type="dxa"/>
          </w:tcPr>
          <w:p w:rsidR="002568D3" w:rsidRDefault="002568D3">
            <w:pPr>
              <w:pStyle w:val="ConsPlusNormal"/>
            </w:pPr>
          </w:p>
        </w:tc>
        <w:tc>
          <w:tcPr>
            <w:tcW w:w="1725" w:type="dxa"/>
          </w:tcPr>
          <w:p w:rsidR="002568D3" w:rsidRDefault="002568D3">
            <w:pPr>
              <w:pStyle w:val="ConsPlusNormal"/>
            </w:pPr>
          </w:p>
        </w:tc>
        <w:tc>
          <w:tcPr>
            <w:tcW w:w="1710" w:type="dxa"/>
          </w:tcPr>
          <w:p w:rsidR="002568D3" w:rsidRDefault="002568D3">
            <w:pPr>
              <w:pStyle w:val="ConsPlusNormal"/>
            </w:pPr>
          </w:p>
        </w:tc>
        <w:tc>
          <w:tcPr>
            <w:tcW w:w="1058" w:type="dxa"/>
          </w:tcPr>
          <w:p w:rsidR="002568D3" w:rsidRDefault="002568D3">
            <w:pPr>
              <w:pStyle w:val="ConsPlusNormal"/>
            </w:pPr>
          </w:p>
        </w:tc>
        <w:tc>
          <w:tcPr>
            <w:tcW w:w="1605" w:type="dxa"/>
          </w:tcPr>
          <w:p w:rsidR="002568D3" w:rsidRDefault="002568D3">
            <w:pPr>
              <w:pStyle w:val="ConsPlusNormal"/>
            </w:pPr>
          </w:p>
        </w:tc>
        <w:tc>
          <w:tcPr>
            <w:tcW w:w="907" w:type="dxa"/>
          </w:tcPr>
          <w:p w:rsidR="002568D3" w:rsidRDefault="002568D3">
            <w:pPr>
              <w:pStyle w:val="ConsPlusNormal"/>
            </w:pPr>
          </w:p>
        </w:tc>
        <w:tc>
          <w:tcPr>
            <w:tcW w:w="1247" w:type="dxa"/>
          </w:tcPr>
          <w:p w:rsidR="002568D3" w:rsidRDefault="002568D3">
            <w:pPr>
              <w:pStyle w:val="ConsPlusNormal"/>
            </w:pPr>
          </w:p>
        </w:tc>
      </w:tr>
      <w:tr w:rsidR="002568D3">
        <w:tc>
          <w:tcPr>
            <w:tcW w:w="510" w:type="dxa"/>
          </w:tcPr>
          <w:p w:rsidR="002568D3" w:rsidRDefault="002568D3">
            <w:pPr>
              <w:pStyle w:val="ConsPlusNormal"/>
            </w:pPr>
          </w:p>
        </w:tc>
        <w:tc>
          <w:tcPr>
            <w:tcW w:w="765" w:type="dxa"/>
          </w:tcPr>
          <w:p w:rsidR="002568D3" w:rsidRDefault="002568D3">
            <w:pPr>
              <w:pStyle w:val="ConsPlusNormal"/>
            </w:pPr>
          </w:p>
        </w:tc>
        <w:tc>
          <w:tcPr>
            <w:tcW w:w="1725" w:type="dxa"/>
          </w:tcPr>
          <w:p w:rsidR="002568D3" w:rsidRDefault="002568D3">
            <w:pPr>
              <w:pStyle w:val="ConsPlusNormal"/>
            </w:pPr>
          </w:p>
        </w:tc>
        <w:tc>
          <w:tcPr>
            <w:tcW w:w="1710" w:type="dxa"/>
          </w:tcPr>
          <w:p w:rsidR="002568D3" w:rsidRDefault="002568D3">
            <w:pPr>
              <w:pStyle w:val="ConsPlusNormal"/>
            </w:pPr>
          </w:p>
        </w:tc>
        <w:tc>
          <w:tcPr>
            <w:tcW w:w="1058" w:type="dxa"/>
          </w:tcPr>
          <w:p w:rsidR="002568D3" w:rsidRDefault="002568D3">
            <w:pPr>
              <w:pStyle w:val="ConsPlusNormal"/>
            </w:pPr>
          </w:p>
        </w:tc>
        <w:tc>
          <w:tcPr>
            <w:tcW w:w="1605" w:type="dxa"/>
          </w:tcPr>
          <w:p w:rsidR="002568D3" w:rsidRDefault="002568D3">
            <w:pPr>
              <w:pStyle w:val="ConsPlusNormal"/>
            </w:pPr>
          </w:p>
        </w:tc>
        <w:tc>
          <w:tcPr>
            <w:tcW w:w="907" w:type="dxa"/>
          </w:tcPr>
          <w:p w:rsidR="002568D3" w:rsidRDefault="002568D3">
            <w:pPr>
              <w:pStyle w:val="ConsPlusNormal"/>
            </w:pPr>
          </w:p>
        </w:tc>
        <w:tc>
          <w:tcPr>
            <w:tcW w:w="1247" w:type="dxa"/>
          </w:tcPr>
          <w:p w:rsidR="002568D3" w:rsidRDefault="002568D3">
            <w:pPr>
              <w:pStyle w:val="ConsPlusNormal"/>
            </w:pPr>
          </w:p>
        </w:tc>
      </w:tr>
    </w:tbl>
    <w:p w:rsidR="002568D3" w:rsidRDefault="002568D3">
      <w:pPr>
        <w:pStyle w:val="ConsPlusNormal"/>
        <w:jc w:val="both"/>
      </w:pPr>
    </w:p>
    <w:p w:rsidR="002568D3" w:rsidRDefault="002568D3">
      <w:pPr>
        <w:pStyle w:val="ConsPlusNormal"/>
        <w:jc w:val="both"/>
      </w:pPr>
    </w:p>
    <w:p w:rsidR="002568D3" w:rsidRDefault="002568D3">
      <w:pPr>
        <w:pStyle w:val="ConsPlusNormal"/>
        <w:pBdr>
          <w:top w:val="single" w:sz="6" w:space="0" w:color="auto"/>
        </w:pBdr>
        <w:spacing w:before="100" w:after="100"/>
        <w:jc w:val="both"/>
        <w:rPr>
          <w:sz w:val="2"/>
          <w:szCs w:val="2"/>
        </w:rPr>
      </w:pPr>
    </w:p>
    <w:p w:rsidR="00276910" w:rsidRDefault="002568D3">
      <w:bookmarkStart w:id="11" w:name="_GoBack"/>
      <w:bookmarkEnd w:id="11"/>
    </w:p>
    <w:sectPr w:rsidR="00276910" w:rsidSect="00F86E0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D3"/>
    <w:rsid w:val="002568D3"/>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8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8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8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8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8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8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04BC36EB625BBABFD71DFBC18C8FDA91A1A0C56A4A48DC5D1D5D664B04572E26C3EC188593B0779505EFD762B2E693DEE0EADA85BA7E7J4v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6B04BC36EB625BBABFD71DFBC18C8FDAB131E0A57A5A48DC5D1D5D664B04572E26C3EC188593A077C505EFD762B2E693DEE0EADA85BA7E7J4vDG" TargetMode="External"/><Relationship Id="rId12" Type="http://schemas.openxmlformats.org/officeDocument/2006/relationships/hyperlink" Target="consultantplus://offline/ref=06B04BC36EB625BBABFD71DFBC18C8FDA91A1A0C56A4A48DC5D1D5D664B04572F06C66CD8A5124037F4508AC33J7v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B04BC36EB625BBABFD71DFBC18C8FDAB1F1A0854A2A48DC5D1D5D664B04572E26C3EC188593B0775505EFD762B2E693DEE0EADA85BA7E7J4vDG" TargetMode="External"/><Relationship Id="rId11" Type="http://schemas.openxmlformats.org/officeDocument/2006/relationships/hyperlink" Target="consultantplus://offline/ref=06B04BC36EB625BBABFD71DFBC18C8FDAB131E0A57A5A48DC5D1D5D664B04572F06C66CD8A5124037F4508AC33J7v6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06B04BC36EB625BBABFD71DFBC18C8FDAB131E0A57A5A48DC5D1D5D664B04572E26C3EC188593A0178505EFD762B2E693DEE0EADA85BA7E7J4vDG" TargetMode="External"/><Relationship Id="rId4" Type="http://schemas.openxmlformats.org/officeDocument/2006/relationships/webSettings" Target="webSettings.xml"/><Relationship Id="rId9" Type="http://schemas.openxmlformats.org/officeDocument/2006/relationships/hyperlink" Target="consultantplus://offline/ref=06B04BC36EB625BBABFD71DFBC18C8FDAB1D110B57A5A48DC5D1D5D664B04572F06C66CD8A5124037F4508AC33J7v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2018-12-28T06:47:00Z</dcterms:created>
  <dcterms:modified xsi:type="dcterms:W3CDTF">2018-12-28T06:47:00Z</dcterms:modified>
</cp:coreProperties>
</file>